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25" w:type="dxa"/>
        <w:tblInd w:w="-5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4"/>
        <w:gridCol w:w="6559"/>
        <w:gridCol w:w="74"/>
        <w:gridCol w:w="325"/>
        <w:gridCol w:w="89"/>
        <w:gridCol w:w="274"/>
      </w:tblGrid>
      <w:tr w:rsidR="00C72D02" w:rsidRPr="00327A34" w:rsidTr="001759B4">
        <w:trPr>
          <w:trHeight w:val="424"/>
        </w:trPr>
        <w:tc>
          <w:tcPr>
            <w:tcW w:w="10325" w:type="dxa"/>
            <w:gridSpan w:val="6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AE4F28" w:rsidRDefault="00AE4F28" w:rsidP="00AE4F28">
            <w:pPr>
              <w:spacing w:after="0" w:line="240" w:lineRule="auto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hr-H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hr-HR"/>
              </w:rPr>
              <w:t xml:space="preserve">                  </w:t>
            </w:r>
            <w:r w:rsidR="00855629">
              <w:rPr>
                <w:rFonts w:ascii="Times New Roman" w:eastAsia="Times New Roman" w:hAnsi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390525" cy="504825"/>
                  <wp:effectExtent l="19050" t="0" r="9525" b="0"/>
                  <wp:docPr id="1" name="Picture 1" descr="grbRH-s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-s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2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F28" w:rsidRDefault="00AE4F28" w:rsidP="00AE4F28">
            <w:pPr>
              <w:spacing w:after="0" w:line="240" w:lineRule="auto"/>
              <w:ind w:left="720" w:firstLine="720"/>
              <w:rPr>
                <w:rFonts w:ascii="Times New Roman" w:eastAsia="Times New Roman" w:hAnsi="Times New Roman"/>
                <w:noProof/>
                <w:sz w:val="12"/>
                <w:szCs w:val="24"/>
                <w:lang w:eastAsia="hr-HR"/>
              </w:rPr>
            </w:pPr>
          </w:p>
          <w:tbl>
            <w:tblPr>
              <w:tblW w:w="9825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9258"/>
            </w:tblGrid>
            <w:tr w:rsidR="00AE4F28" w:rsidTr="00AE4F28">
              <w:tc>
                <w:tcPr>
                  <w:tcW w:w="567" w:type="dxa"/>
                  <w:hideMark/>
                </w:tcPr>
                <w:p w:rsidR="00AE4F28" w:rsidRDefault="00855629">
                  <w:pPr>
                    <w:spacing w:after="0" w:line="240" w:lineRule="auto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hr-HR"/>
                    </w:rPr>
                    <w:drawing>
                      <wp:inline distT="0" distB="0" distL="0" distR="0">
                        <wp:extent cx="295275" cy="352425"/>
                        <wp:effectExtent l="19050" t="0" r="9525" b="0"/>
                        <wp:docPr id="2" name="Picture 2" descr="grb županij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rb županij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62" w:type="dxa"/>
                </w:tcPr>
                <w:p w:rsidR="00AE4F28" w:rsidRDefault="00AE4F28">
                  <w:pPr>
                    <w:spacing w:after="0" w:line="240" w:lineRule="auto"/>
                    <w:rPr>
                      <w:rFonts w:ascii="Book Antiqua" w:eastAsia="Times New Roman" w:hAnsi="Book Antiqua"/>
                      <w:b/>
                      <w:noProof/>
                      <w:lang w:eastAsia="hr-HR"/>
                    </w:rPr>
                  </w:pPr>
                  <w:r>
                    <w:rPr>
                      <w:rFonts w:ascii="Book Antiqua" w:eastAsia="Times New Roman" w:hAnsi="Book Antiqua"/>
                      <w:b/>
                      <w:noProof/>
                      <w:lang w:eastAsia="hr-HR"/>
                    </w:rPr>
                    <w:t>REPUBLIKA HRVATSKA</w:t>
                  </w:r>
                </w:p>
                <w:p w:rsidR="00AE4F28" w:rsidRDefault="00AE4F28">
                  <w:pPr>
                    <w:spacing w:after="0" w:line="240" w:lineRule="auto"/>
                    <w:rPr>
                      <w:rFonts w:ascii="Book Antiqua" w:eastAsia="Times New Roman" w:hAnsi="Book Antiqua"/>
                      <w:b/>
                      <w:noProof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Book Antiqua" w:eastAsia="Times New Roman" w:hAnsi="Book Antiqua"/>
                      <w:b/>
                      <w:noProof/>
                      <w:sz w:val="20"/>
                      <w:szCs w:val="20"/>
                      <w:lang w:eastAsia="hr-HR"/>
                    </w:rPr>
                    <w:t>LIČKO-SENJSKA ŽUPANIJA</w:t>
                  </w:r>
                </w:p>
                <w:p w:rsidR="00AE4F28" w:rsidRDefault="00AE4F28">
                  <w:pPr>
                    <w:spacing w:after="0" w:line="240" w:lineRule="auto"/>
                    <w:ind w:left="-648" w:firstLine="648"/>
                    <w:rPr>
                      <w:rFonts w:ascii="Book Antiqua" w:eastAsia="Times New Roman" w:hAnsi="Book Antiqua"/>
                      <w:noProof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C72D02" w:rsidRPr="00111527" w:rsidRDefault="00C72D02" w:rsidP="00C72D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C72D02" w:rsidRPr="00327A34" w:rsidTr="001759B4">
        <w:trPr>
          <w:trHeight w:val="544"/>
        </w:trPr>
        <w:tc>
          <w:tcPr>
            <w:tcW w:w="10325" w:type="dxa"/>
            <w:gridSpan w:val="6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AE4F28" w:rsidRDefault="00C72D02" w:rsidP="00AE4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D02">
              <w:rPr>
                <w:rFonts w:ascii="Times New Roman" w:hAnsi="Times New Roman"/>
                <w:b/>
                <w:sz w:val="24"/>
                <w:szCs w:val="24"/>
              </w:rPr>
              <w:t>OBRAZLOŽENJE FINA</w:t>
            </w:r>
            <w:r w:rsidR="00B4543B">
              <w:rPr>
                <w:rFonts w:ascii="Times New Roman" w:hAnsi="Times New Roman"/>
                <w:b/>
                <w:sz w:val="24"/>
                <w:szCs w:val="24"/>
              </w:rPr>
              <w:t>NCIJSKOG PLANA</w:t>
            </w:r>
          </w:p>
          <w:p w:rsidR="00C72D02" w:rsidRPr="00C72D02" w:rsidRDefault="00B4543B" w:rsidP="00AC5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 RAZDOBLJE 201</w:t>
            </w:r>
            <w:r w:rsidR="00AC5FE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C72D02" w:rsidRPr="00C72D02">
              <w:rPr>
                <w:rFonts w:ascii="Times New Roman" w:hAnsi="Times New Roman"/>
                <w:b/>
                <w:sz w:val="24"/>
                <w:szCs w:val="24"/>
              </w:rPr>
              <w:t>. - 20</w:t>
            </w:r>
            <w:r w:rsidR="00AC5FEB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C72D02" w:rsidRPr="00C72D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72D02">
              <w:rPr>
                <w:rFonts w:ascii="Times New Roman" w:hAnsi="Times New Roman"/>
                <w:b/>
                <w:sz w:val="24"/>
                <w:szCs w:val="24"/>
              </w:rPr>
              <w:t xml:space="preserve"> GODINE</w:t>
            </w:r>
          </w:p>
        </w:tc>
      </w:tr>
      <w:tr w:rsidR="00111527" w:rsidRPr="00327A34" w:rsidTr="001759B4">
        <w:trPr>
          <w:trHeight w:val="424"/>
        </w:trPr>
        <w:tc>
          <w:tcPr>
            <w:tcW w:w="3004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111527" w:rsidRPr="00111527" w:rsidRDefault="00111527" w:rsidP="00514856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111527">
              <w:rPr>
                <w:rFonts w:ascii="Times New Roman" w:hAnsi="Times New Roman"/>
                <w:b/>
                <w:lang w:eastAsia="ar-SA"/>
              </w:rPr>
              <w:t xml:space="preserve">NAZIV </w:t>
            </w:r>
            <w:r w:rsidR="00AE4F28">
              <w:rPr>
                <w:rFonts w:ascii="Times New Roman" w:hAnsi="Times New Roman"/>
                <w:b/>
                <w:lang w:eastAsia="ar-SA"/>
              </w:rPr>
              <w:t xml:space="preserve">PRORAČUNSKOG </w:t>
            </w:r>
            <w:r w:rsidRPr="00111527">
              <w:rPr>
                <w:rFonts w:ascii="Times New Roman" w:hAnsi="Times New Roman"/>
                <w:b/>
                <w:lang w:eastAsia="ar-SA"/>
              </w:rPr>
              <w:t>KORISNIKA</w:t>
            </w:r>
          </w:p>
        </w:tc>
        <w:tc>
          <w:tcPr>
            <w:tcW w:w="7321" w:type="dxa"/>
            <w:gridSpan w:val="5"/>
            <w:tcBorders>
              <w:top w:val="single" w:sz="20" w:space="0" w:color="000000"/>
              <w:left w:val="single" w:sz="18" w:space="0" w:color="auto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8479FE" w:rsidRPr="008479FE" w:rsidRDefault="00111527" w:rsidP="008479FE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sz w:val="24"/>
                <w:szCs w:val="24"/>
                <w:lang w:eastAsia="hr-HR"/>
              </w:rPr>
            </w:pPr>
            <w:r w:rsidRPr="0011152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 </w:t>
            </w:r>
            <w:r w:rsidR="008479FE" w:rsidRPr="008479FE">
              <w:rPr>
                <w:rFonts w:asciiTheme="minorHAnsi" w:eastAsiaTheme="minorEastAsia" w:hAnsiTheme="minorHAnsi" w:cstheme="minorBidi"/>
                <w:b/>
                <w:sz w:val="24"/>
                <w:szCs w:val="24"/>
                <w:lang w:eastAsia="hr-HR"/>
              </w:rPr>
              <w:t>OSNOVNA ŠKOLA LUKE PERKOVIĆA BRINJE, FRANKOPANSKA 44</w:t>
            </w:r>
          </w:p>
          <w:p w:rsidR="008479FE" w:rsidRPr="008479FE" w:rsidRDefault="008479FE" w:rsidP="008479FE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sz w:val="24"/>
                <w:szCs w:val="24"/>
                <w:lang w:eastAsia="hr-HR"/>
              </w:rPr>
            </w:pPr>
          </w:p>
          <w:p w:rsidR="008479FE" w:rsidRPr="008479FE" w:rsidRDefault="008479FE" w:rsidP="008479FE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sz w:val="20"/>
                <w:szCs w:val="20"/>
                <w:lang w:eastAsia="hr-HR"/>
              </w:rPr>
            </w:pPr>
            <w:r w:rsidRPr="008479FE">
              <w:rPr>
                <w:rFonts w:asciiTheme="minorHAnsi" w:eastAsiaTheme="minorEastAsia" w:hAnsiTheme="minorHAnsi" w:cstheme="minorBidi"/>
                <w:b/>
                <w:sz w:val="20"/>
                <w:szCs w:val="20"/>
                <w:lang w:eastAsia="hr-HR"/>
              </w:rPr>
              <w:t>KLASA: 602-01/29-1</w:t>
            </w:r>
            <w:r w:rsidR="00982335">
              <w:rPr>
                <w:rFonts w:asciiTheme="minorHAnsi" w:eastAsiaTheme="minorEastAsia" w:hAnsiTheme="minorHAnsi" w:cstheme="minorBidi"/>
                <w:b/>
                <w:sz w:val="20"/>
                <w:szCs w:val="20"/>
                <w:lang w:eastAsia="hr-HR"/>
              </w:rPr>
              <w:t>8</w:t>
            </w:r>
            <w:r w:rsidRPr="008479FE">
              <w:rPr>
                <w:rFonts w:asciiTheme="minorHAnsi" w:eastAsiaTheme="minorEastAsia" w:hAnsiTheme="minorHAnsi" w:cstheme="minorBidi"/>
                <w:b/>
                <w:sz w:val="20"/>
                <w:szCs w:val="20"/>
                <w:lang w:eastAsia="hr-HR"/>
              </w:rPr>
              <w:t>-2181-02         RKP: 8800                               Razina: 31</w:t>
            </w:r>
          </w:p>
          <w:p w:rsidR="008479FE" w:rsidRPr="008479FE" w:rsidRDefault="008479FE" w:rsidP="008479FE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sz w:val="20"/>
                <w:szCs w:val="20"/>
                <w:lang w:eastAsia="hr-HR"/>
              </w:rPr>
            </w:pPr>
            <w:r w:rsidRPr="008479FE">
              <w:rPr>
                <w:rFonts w:asciiTheme="minorHAnsi" w:eastAsiaTheme="minorEastAsia" w:hAnsiTheme="minorHAnsi" w:cstheme="minorBidi"/>
                <w:b/>
                <w:sz w:val="20"/>
                <w:szCs w:val="20"/>
                <w:lang w:eastAsia="hr-HR"/>
              </w:rPr>
              <w:t>URBROJ: 2125/27-</w:t>
            </w:r>
            <w:r w:rsidR="008D1F21">
              <w:rPr>
                <w:rFonts w:asciiTheme="minorHAnsi" w:eastAsiaTheme="minorEastAsia" w:hAnsiTheme="minorHAnsi" w:cstheme="minorBidi"/>
                <w:b/>
                <w:sz w:val="20"/>
                <w:szCs w:val="20"/>
                <w:lang w:eastAsia="hr-HR"/>
              </w:rPr>
              <w:t>831</w:t>
            </w:r>
            <w:r w:rsidRPr="008479FE">
              <w:rPr>
                <w:rFonts w:asciiTheme="minorHAnsi" w:eastAsiaTheme="minorEastAsia" w:hAnsiTheme="minorHAnsi" w:cstheme="minorBidi"/>
                <w:b/>
                <w:sz w:val="20"/>
                <w:szCs w:val="20"/>
                <w:lang w:eastAsia="hr-HR"/>
              </w:rPr>
              <w:t>/201</w:t>
            </w:r>
            <w:r w:rsidR="00C209B7">
              <w:rPr>
                <w:rFonts w:asciiTheme="minorHAnsi" w:eastAsiaTheme="minorEastAsia" w:hAnsiTheme="minorHAnsi" w:cstheme="minorBidi"/>
                <w:b/>
                <w:sz w:val="20"/>
                <w:szCs w:val="20"/>
                <w:lang w:eastAsia="hr-HR"/>
              </w:rPr>
              <w:t>8</w:t>
            </w:r>
            <w:r w:rsidRPr="008479FE">
              <w:rPr>
                <w:rFonts w:asciiTheme="minorHAnsi" w:eastAsiaTheme="minorEastAsia" w:hAnsiTheme="minorHAnsi" w:cstheme="minorBidi"/>
                <w:b/>
                <w:sz w:val="20"/>
                <w:szCs w:val="20"/>
                <w:lang w:eastAsia="hr-HR"/>
              </w:rPr>
              <w:t xml:space="preserve">             Matični broj: 3116824         Šifra djelatnosti: 8520 </w:t>
            </w:r>
          </w:p>
          <w:p w:rsidR="008479FE" w:rsidRPr="008479FE" w:rsidRDefault="008479FE" w:rsidP="008479FE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sz w:val="20"/>
                <w:szCs w:val="20"/>
                <w:lang w:eastAsia="hr-HR"/>
              </w:rPr>
            </w:pPr>
            <w:r w:rsidRPr="008479FE">
              <w:rPr>
                <w:rFonts w:asciiTheme="minorHAnsi" w:eastAsiaTheme="minorEastAsia" w:hAnsiTheme="minorHAnsi" w:cstheme="minorBidi"/>
                <w:b/>
                <w:sz w:val="20"/>
                <w:szCs w:val="20"/>
                <w:lang w:eastAsia="hr-HR"/>
              </w:rPr>
              <w:t xml:space="preserve">                                                                OIB: 90663450050 </w:t>
            </w:r>
          </w:p>
          <w:p w:rsidR="00111527" w:rsidRPr="00111527" w:rsidRDefault="00111527" w:rsidP="00111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11527" w:rsidRPr="00327A34" w:rsidTr="001759B4">
        <w:trPr>
          <w:trHeight w:val="462"/>
        </w:trPr>
        <w:tc>
          <w:tcPr>
            <w:tcW w:w="3004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F28" w:rsidRDefault="00BC70A2" w:rsidP="00BC70A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 </w:t>
            </w:r>
            <w:r w:rsidR="00AE4F28">
              <w:rPr>
                <w:rFonts w:ascii="Times New Roman" w:hAnsi="Times New Roman"/>
                <w:lang w:eastAsia="ar-SA"/>
              </w:rPr>
              <w:t xml:space="preserve">SAŽETAK </w:t>
            </w:r>
            <w:r>
              <w:rPr>
                <w:rFonts w:ascii="Times New Roman" w:hAnsi="Times New Roman"/>
                <w:lang w:eastAsia="ar-SA"/>
              </w:rPr>
              <w:t>DJELOKRUG</w:t>
            </w:r>
            <w:r w:rsidR="00AE4F28">
              <w:rPr>
                <w:rFonts w:ascii="Times New Roman" w:hAnsi="Times New Roman"/>
                <w:lang w:eastAsia="ar-SA"/>
              </w:rPr>
              <w:t>A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</w:p>
          <w:p w:rsidR="00111527" w:rsidRPr="00111527" w:rsidRDefault="00AE4F28" w:rsidP="00BC70A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 </w:t>
            </w:r>
            <w:r w:rsidR="00111527" w:rsidRPr="00111527">
              <w:rPr>
                <w:rFonts w:ascii="Times New Roman" w:hAnsi="Times New Roman"/>
                <w:lang w:eastAsia="ar-SA"/>
              </w:rPr>
              <w:t>RADA</w:t>
            </w:r>
            <w:r>
              <w:rPr>
                <w:rFonts w:ascii="Times New Roman" w:hAnsi="Times New Roman"/>
                <w:lang w:eastAsia="ar-SA"/>
              </w:rPr>
              <w:t>:</w:t>
            </w:r>
          </w:p>
        </w:tc>
        <w:tc>
          <w:tcPr>
            <w:tcW w:w="7321" w:type="dxa"/>
            <w:gridSpan w:val="5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9FE" w:rsidRPr="008479FE" w:rsidRDefault="008479FE" w:rsidP="008479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79FE">
              <w:rPr>
                <w:rFonts w:asciiTheme="minorHAnsi" w:hAnsiTheme="minorHAnsi" w:cstheme="minorHAnsi"/>
                <w:sz w:val="20"/>
                <w:szCs w:val="20"/>
              </w:rPr>
              <w:t>Osnovna škola Luke Perkovića je javna ustanova. Djelokrug rada škole je provođenje redovnog programa odgoja i obrazovanja djece kroz nastavne i izvan nastavne aktivnosti koji je uređen Zakonom o odgoju i obrazovanju u osnovnoj školi i Statutom škole. Redovna , izborna, dodatna i dopunska nastava izvodi se prema nastavnim planovima i programima koje je donijelo Ministarstvo znanosti i obrazovanja i Godišnjem izvedbenom odgojno obrazovnom planu i programu rada škole te Školskom kurikulumu.</w:t>
            </w:r>
          </w:p>
          <w:p w:rsidR="00111527" w:rsidRPr="00111527" w:rsidRDefault="00111527" w:rsidP="008479FE">
            <w:pPr>
              <w:suppressAutoHyphens/>
              <w:snapToGrid w:val="0"/>
              <w:spacing w:after="0" w:line="100" w:lineRule="atLeast"/>
              <w:ind w:left="225" w:right="225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11527" w:rsidRPr="00327A34" w:rsidTr="001759B4">
        <w:trPr>
          <w:trHeight w:val="547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1527" w:rsidRPr="00111527" w:rsidRDefault="00A66FC3" w:rsidP="00111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BD4B39">
              <w:rPr>
                <w:rFonts w:ascii="Times New Roman" w:hAnsi="Times New Roman"/>
                <w:lang w:eastAsia="ar-SA"/>
              </w:rPr>
              <w:t xml:space="preserve">  </w:t>
            </w:r>
            <w:r w:rsidR="00111527" w:rsidRPr="00BD4B39">
              <w:rPr>
                <w:rFonts w:ascii="Times New Roman" w:hAnsi="Times New Roman"/>
                <w:lang w:eastAsia="ar-SA"/>
              </w:rPr>
              <w:t>O</w:t>
            </w:r>
            <w:r w:rsidR="00111527" w:rsidRPr="00111527">
              <w:rPr>
                <w:rFonts w:ascii="Times New Roman" w:hAnsi="Times New Roman"/>
                <w:lang w:eastAsia="ar-SA"/>
              </w:rPr>
              <w:t>RGANIZACIJSKA</w:t>
            </w:r>
          </w:p>
          <w:p w:rsidR="00111527" w:rsidRPr="00111527" w:rsidRDefault="00A66FC3" w:rsidP="00111527">
            <w:pPr>
              <w:suppressAutoHyphens/>
              <w:snapToGrid w:val="0"/>
              <w:spacing w:after="0" w:line="240" w:lineRule="auto"/>
              <w:ind w:left="-851" w:firstLine="851"/>
              <w:rPr>
                <w:rFonts w:ascii="Times New Roman" w:hAnsi="Times New Roman"/>
                <w:lang w:eastAsia="ar-SA"/>
              </w:rPr>
            </w:pPr>
            <w:r w:rsidRPr="00BD4B39">
              <w:rPr>
                <w:rFonts w:ascii="Times New Roman" w:hAnsi="Times New Roman"/>
                <w:lang w:eastAsia="ar-SA"/>
              </w:rPr>
              <w:t xml:space="preserve">  </w:t>
            </w:r>
            <w:r w:rsidR="00111527" w:rsidRPr="00111527">
              <w:rPr>
                <w:rFonts w:ascii="Times New Roman" w:hAnsi="Times New Roman"/>
                <w:lang w:eastAsia="ar-SA"/>
              </w:rPr>
              <w:t>STRUKTURA</w:t>
            </w:r>
            <w:r w:rsidR="00AE4F28">
              <w:rPr>
                <w:rFonts w:ascii="Times New Roman" w:hAnsi="Times New Roman"/>
                <w:lang w:eastAsia="ar-SA"/>
              </w:rPr>
              <w:t>:</w:t>
            </w:r>
          </w:p>
        </w:tc>
        <w:tc>
          <w:tcPr>
            <w:tcW w:w="73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9FE" w:rsidRPr="008479FE" w:rsidRDefault="008479FE" w:rsidP="008479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79FE">
              <w:rPr>
                <w:rFonts w:asciiTheme="minorHAnsi" w:hAnsiTheme="minorHAnsi" w:cstheme="minorHAnsi"/>
                <w:sz w:val="20"/>
                <w:szCs w:val="20"/>
              </w:rPr>
              <w:t xml:space="preserve">OŠ Luke Perkovića je matična škola, a u svom sastavu ima i 3 (tri) područne škole i to: </w:t>
            </w:r>
          </w:p>
          <w:p w:rsidR="00111527" w:rsidRPr="00111527" w:rsidRDefault="008479FE" w:rsidP="008479FE">
            <w:pPr>
              <w:suppressAutoHyphens/>
              <w:snapToGrid w:val="0"/>
              <w:spacing w:after="0" w:line="240" w:lineRule="auto"/>
              <w:ind w:right="195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479FE">
              <w:rPr>
                <w:rFonts w:asciiTheme="minorHAnsi" w:eastAsiaTheme="minorEastAsia" w:hAnsiTheme="minorHAnsi" w:cstheme="minorHAnsi"/>
                <w:sz w:val="20"/>
                <w:szCs w:val="20"/>
                <w:lang w:eastAsia="hr-HR"/>
              </w:rPr>
              <w:t xml:space="preserve">PŠ </w:t>
            </w:r>
            <w:proofErr w:type="spellStart"/>
            <w:r w:rsidRPr="008479FE">
              <w:rPr>
                <w:rFonts w:asciiTheme="minorHAnsi" w:eastAsiaTheme="minorEastAsia" w:hAnsiTheme="minorHAnsi" w:cstheme="minorHAnsi"/>
                <w:sz w:val="20"/>
                <w:szCs w:val="20"/>
                <w:lang w:eastAsia="hr-HR"/>
              </w:rPr>
              <w:t>Križpolje</w:t>
            </w:r>
            <w:proofErr w:type="spellEnd"/>
            <w:r w:rsidRPr="008479FE">
              <w:rPr>
                <w:rFonts w:asciiTheme="minorHAnsi" w:eastAsiaTheme="minorEastAsia" w:hAnsiTheme="minorHAnsi" w:cstheme="minorHAnsi"/>
                <w:sz w:val="20"/>
                <w:szCs w:val="20"/>
                <w:lang w:eastAsia="hr-HR"/>
              </w:rPr>
              <w:t xml:space="preserve">,  PŠ </w:t>
            </w:r>
            <w:proofErr w:type="spellStart"/>
            <w:r w:rsidRPr="008479FE">
              <w:rPr>
                <w:rFonts w:asciiTheme="minorHAnsi" w:eastAsiaTheme="minorEastAsia" w:hAnsiTheme="minorHAnsi" w:cstheme="minorHAnsi"/>
                <w:sz w:val="20"/>
                <w:szCs w:val="20"/>
                <w:lang w:eastAsia="hr-HR"/>
              </w:rPr>
              <w:t>Jezerane</w:t>
            </w:r>
            <w:proofErr w:type="spellEnd"/>
            <w:r w:rsidRPr="008479FE">
              <w:rPr>
                <w:rFonts w:asciiTheme="minorHAnsi" w:eastAsiaTheme="minorEastAsia" w:hAnsiTheme="minorHAnsi" w:cstheme="minorHAnsi"/>
                <w:sz w:val="20"/>
                <w:szCs w:val="20"/>
                <w:lang w:eastAsia="hr-HR"/>
              </w:rPr>
              <w:t xml:space="preserve">, PŠ </w:t>
            </w:r>
            <w:proofErr w:type="spellStart"/>
            <w:r w:rsidRPr="008479FE">
              <w:rPr>
                <w:rFonts w:asciiTheme="minorHAnsi" w:eastAsiaTheme="minorEastAsia" w:hAnsiTheme="minorHAnsi" w:cstheme="minorHAnsi"/>
                <w:sz w:val="20"/>
                <w:szCs w:val="20"/>
                <w:lang w:eastAsia="hr-HR"/>
              </w:rPr>
              <w:t>Stajnica</w:t>
            </w:r>
            <w:proofErr w:type="spellEnd"/>
            <w:r w:rsidRPr="008479FE">
              <w:rPr>
                <w:rFonts w:asciiTheme="minorHAnsi" w:eastAsiaTheme="minorEastAsia" w:hAnsiTheme="minorHAnsi" w:cstheme="minorHAnsi"/>
                <w:sz w:val="20"/>
                <w:szCs w:val="20"/>
                <w:lang w:eastAsia="hr-HR"/>
              </w:rPr>
              <w:t xml:space="preserve">. Nastava se odvija u jednoj smjeni. Zajedno s područnim školama u </w:t>
            </w:r>
            <w:proofErr w:type="spellStart"/>
            <w:r w:rsidRPr="008479FE">
              <w:rPr>
                <w:rFonts w:asciiTheme="minorHAnsi" w:eastAsiaTheme="minorEastAsia" w:hAnsiTheme="minorHAnsi" w:cstheme="minorHAnsi"/>
                <w:sz w:val="20"/>
                <w:szCs w:val="20"/>
                <w:lang w:eastAsia="hr-HR"/>
              </w:rPr>
              <w:t>šk.god</w:t>
            </w:r>
            <w:proofErr w:type="spellEnd"/>
            <w:r w:rsidRPr="008479FE">
              <w:rPr>
                <w:rFonts w:asciiTheme="minorHAnsi" w:eastAsiaTheme="minorEastAsia" w:hAnsiTheme="minorHAnsi" w:cstheme="minorHAnsi"/>
                <w:sz w:val="20"/>
                <w:szCs w:val="20"/>
                <w:lang w:eastAsia="hr-HR"/>
              </w:rPr>
              <w:t>. 201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hr-HR"/>
              </w:rPr>
              <w:t>8</w:t>
            </w:r>
            <w:r w:rsidRPr="008479FE">
              <w:rPr>
                <w:rFonts w:asciiTheme="minorHAnsi" w:eastAsiaTheme="minorEastAsia" w:hAnsiTheme="minorHAnsi" w:cstheme="minorHAnsi"/>
                <w:sz w:val="20"/>
                <w:szCs w:val="20"/>
                <w:lang w:eastAsia="hr-HR"/>
              </w:rPr>
              <w:t>./201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hr-HR"/>
              </w:rPr>
              <w:t>9</w:t>
            </w:r>
            <w:r w:rsidRPr="008479FE">
              <w:rPr>
                <w:rFonts w:asciiTheme="minorHAnsi" w:eastAsiaTheme="minorEastAsia" w:hAnsiTheme="minorHAnsi" w:cstheme="minorHAnsi"/>
                <w:sz w:val="20"/>
                <w:szCs w:val="20"/>
                <w:lang w:eastAsia="hr-HR"/>
              </w:rPr>
              <w:t>. školu pohađa 1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hr-HR"/>
              </w:rPr>
              <w:t>78</w:t>
            </w:r>
            <w:r w:rsidRPr="008479FE">
              <w:rPr>
                <w:rFonts w:asciiTheme="minorHAnsi" w:eastAsiaTheme="minorEastAsia" w:hAnsiTheme="minorHAnsi" w:cstheme="minorHAnsi"/>
                <w:sz w:val="20"/>
                <w:szCs w:val="20"/>
                <w:lang w:eastAsia="hr-HR"/>
              </w:rPr>
              <w:t xml:space="preserve"> učenika u 1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hr-HR"/>
              </w:rPr>
              <w:t>4</w:t>
            </w:r>
            <w:r w:rsidRPr="008479FE">
              <w:rPr>
                <w:rFonts w:asciiTheme="minorHAnsi" w:eastAsiaTheme="minorEastAsia" w:hAnsiTheme="minorHAnsi" w:cstheme="minorHAnsi"/>
                <w:sz w:val="20"/>
                <w:szCs w:val="20"/>
                <w:lang w:eastAsia="hr-HR"/>
              </w:rPr>
              <w:t xml:space="preserve"> razrednih odjela. U školi je zaposleno 4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hr-HR"/>
              </w:rPr>
              <w:t>4</w:t>
            </w:r>
            <w:r w:rsidRPr="008479FE">
              <w:rPr>
                <w:rFonts w:asciiTheme="minorHAnsi" w:eastAsiaTheme="minorEastAsia" w:hAnsiTheme="minorHAnsi" w:cstheme="minorHAnsi"/>
                <w:sz w:val="20"/>
                <w:szCs w:val="20"/>
                <w:lang w:eastAsia="hr-HR"/>
              </w:rPr>
              <w:t xml:space="preserve"> djelatnika i to: 1 ravnatelj, 1 psiholog, 28 učitelja i nastavnika, 2 pomoćnika u nastavi  i 12 ostalog pomoćnog osoblja. U punom radnom vremenu radi 2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hr-HR"/>
              </w:rPr>
              <w:t>6</w:t>
            </w:r>
            <w:r w:rsidRPr="008479FE">
              <w:rPr>
                <w:rFonts w:asciiTheme="minorHAnsi" w:eastAsiaTheme="minorEastAsia" w:hAnsiTheme="minorHAnsi" w:cstheme="minorHAnsi"/>
                <w:sz w:val="20"/>
                <w:szCs w:val="20"/>
                <w:lang w:eastAsia="hr-HR"/>
              </w:rPr>
              <w:t xml:space="preserve"> djelatnik, a u nepunom radnom vremenu 1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hr-HR"/>
              </w:rPr>
              <w:t>8</w:t>
            </w:r>
            <w:r w:rsidRPr="008479FE">
              <w:rPr>
                <w:rFonts w:asciiTheme="minorHAnsi" w:eastAsiaTheme="minorEastAsia" w:hAnsiTheme="minorHAnsi" w:cstheme="minorHAnsi"/>
                <w:sz w:val="20"/>
                <w:szCs w:val="20"/>
                <w:lang w:eastAsia="hr-HR"/>
              </w:rPr>
              <w:t xml:space="preserve"> djelatnika.</w:t>
            </w:r>
          </w:p>
        </w:tc>
      </w:tr>
      <w:tr w:rsidR="00111527" w:rsidRPr="00327A34" w:rsidTr="00186A8A">
        <w:trPr>
          <w:trHeight w:val="1324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20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AE4F28" w:rsidRDefault="00AD58FD" w:rsidP="00AE4F28">
            <w:pPr>
              <w:suppressAutoHyphens/>
              <w:snapToGrid w:val="0"/>
              <w:spacing w:after="0" w:line="240" w:lineRule="auto"/>
              <w:rPr>
                <w:rFonts w:ascii="Book Antiqua" w:hAnsi="Book Antiqu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 </w:t>
            </w:r>
            <w:r w:rsidR="00AE4F28">
              <w:rPr>
                <w:rFonts w:ascii="Book Antiqua" w:hAnsi="Book Antiqua"/>
                <w:sz w:val="20"/>
                <w:szCs w:val="20"/>
                <w:lang w:eastAsia="ar-SA"/>
              </w:rPr>
              <w:t>FINANCIJSKI PLAN ZA 201</w:t>
            </w:r>
            <w:r w:rsidR="00546D7A">
              <w:rPr>
                <w:rFonts w:ascii="Book Antiqua" w:hAnsi="Book Antiqua"/>
                <w:sz w:val="20"/>
                <w:szCs w:val="20"/>
                <w:lang w:eastAsia="ar-SA"/>
              </w:rPr>
              <w:t>9</w:t>
            </w:r>
            <w:r w:rsidR="00AE4F28">
              <w:rPr>
                <w:rFonts w:ascii="Book Antiqua" w:hAnsi="Book Antiqua"/>
                <w:sz w:val="20"/>
                <w:szCs w:val="20"/>
                <w:lang w:eastAsia="ar-SA"/>
              </w:rPr>
              <w:t>. –</w:t>
            </w:r>
          </w:p>
          <w:p w:rsidR="00AE4F28" w:rsidRPr="00111527" w:rsidRDefault="00AE4F28" w:rsidP="00546D7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Book Antiqua" w:hAnsi="Book Antiqua"/>
                <w:sz w:val="20"/>
                <w:szCs w:val="20"/>
                <w:lang w:eastAsia="ar-SA"/>
              </w:rPr>
              <w:t xml:space="preserve">  202</w:t>
            </w:r>
            <w:r w:rsidR="00546D7A">
              <w:rPr>
                <w:rFonts w:ascii="Book Antiqua" w:hAnsi="Book Antiqua"/>
                <w:sz w:val="20"/>
                <w:szCs w:val="20"/>
                <w:lang w:eastAsia="ar-SA"/>
              </w:rPr>
              <w:t>1</w:t>
            </w:r>
            <w:r>
              <w:rPr>
                <w:rFonts w:ascii="Book Antiqua" w:hAnsi="Book Antiqua"/>
                <w:sz w:val="20"/>
                <w:szCs w:val="20"/>
                <w:lang w:eastAsia="ar-SA"/>
              </w:rPr>
              <w:t>. GODINU:</w:t>
            </w:r>
          </w:p>
        </w:tc>
        <w:tc>
          <w:tcPr>
            <w:tcW w:w="7321" w:type="dxa"/>
            <w:gridSpan w:val="5"/>
            <w:tcBorders>
              <w:top w:val="single" w:sz="6" w:space="0" w:color="auto"/>
              <w:left w:val="single" w:sz="6" w:space="0" w:color="auto"/>
              <w:bottom w:val="single" w:sz="20" w:space="0" w:color="000000"/>
              <w:right w:val="single" w:sz="6" w:space="0" w:color="auto"/>
            </w:tcBorders>
            <w:shd w:val="clear" w:color="auto" w:fill="auto"/>
          </w:tcPr>
          <w:p w:rsidR="00111527" w:rsidRDefault="00111527" w:rsidP="00111527">
            <w:pPr>
              <w:tabs>
                <w:tab w:val="left" w:pos="2694"/>
              </w:tabs>
              <w:suppressAutoHyphens/>
              <w:snapToGrid w:val="0"/>
              <w:spacing w:after="0" w:line="100" w:lineRule="atLeast"/>
              <w:ind w:left="195" w:right="255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1152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</w:t>
            </w:r>
          </w:p>
          <w:tbl>
            <w:tblPr>
              <w:tblStyle w:val="Reetkatablice"/>
              <w:tblW w:w="7204" w:type="dxa"/>
              <w:tblInd w:w="195" w:type="dxa"/>
              <w:tblLayout w:type="fixed"/>
              <w:tblLook w:val="04A0" w:firstRow="1" w:lastRow="0" w:firstColumn="1" w:lastColumn="0" w:noHBand="0" w:noVBand="1"/>
            </w:tblPr>
            <w:tblGrid>
              <w:gridCol w:w="2401"/>
              <w:gridCol w:w="2401"/>
              <w:gridCol w:w="2402"/>
            </w:tblGrid>
            <w:tr w:rsidR="001759B4" w:rsidTr="00186A8A">
              <w:tc>
                <w:tcPr>
                  <w:tcW w:w="2401" w:type="dxa"/>
                </w:tcPr>
                <w:p w:rsidR="001759B4" w:rsidRPr="00186A8A" w:rsidRDefault="001759B4" w:rsidP="00186A8A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 w:rsidRPr="00186A8A"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2019.god.</w:t>
                  </w:r>
                </w:p>
              </w:tc>
              <w:tc>
                <w:tcPr>
                  <w:tcW w:w="2401" w:type="dxa"/>
                </w:tcPr>
                <w:p w:rsidR="001759B4" w:rsidRPr="00186A8A" w:rsidRDefault="001759B4" w:rsidP="00186A8A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 w:rsidRPr="00186A8A"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2020.god.</w:t>
                  </w:r>
                </w:p>
              </w:tc>
              <w:tc>
                <w:tcPr>
                  <w:tcW w:w="2402" w:type="dxa"/>
                </w:tcPr>
                <w:p w:rsidR="001759B4" w:rsidRPr="00186A8A" w:rsidRDefault="001759B4" w:rsidP="00186A8A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 w:rsidRPr="00186A8A"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2021.god.</w:t>
                  </w:r>
                </w:p>
              </w:tc>
            </w:tr>
            <w:tr w:rsidR="001759B4" w:rsidTr="00186A8A">
              <w:tc>
                <w:tcPr>
                  <w:tcW w:w="2401" w:type="dxa"/>
                </w:tcPr>
                <w:p w:rsidR="001759B4" w:rsidRDefault="001759B4" w:rsidP="00186A8A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401" w:type="dxa"/>
                </w:tcPr>
                <w:p w:rsidR="001759B4" w:rsidRDefault="001759B4" w:rsidP="00186A8A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402" w:type="dxa"/>
                </w:tcPr>
                <w:p w:rsidR="001759B4" w:rsidRDefault="001759B4" w:rsidP="00186A8A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186A8A" w:rsidTr="00186A8A">
              <w:tc>
                <w:tcPr>
                  <w:tcW w:w="2401" w:type="dxa"/>
                </w:tcPr>
                <w:p w:rsidR="00186A8A" w:rsidRPr="00186A8A" w:rsidRDefault="00186A8A" w:rsidP="006F5E31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 w:rsidRPr="00186A8A"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6.</w:t>
                  </w:r>
                  <w:r w:rsidR="006F5E31"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303.280</w:t>
                  </w:r>
                </w:p>
              </w:tc>
              <w:tc>
                <w:tcPr>
                  <w:tcW w:w="2401" w:type="dxa"/>
                </w:tcPr>
                <w:p w:rsidR="00186A8A" w:rsidRPr="00186A8A" w:rsidRDefault="006F5E31" w:rsidP="00186A8A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 w:rsidRPr="00186A8A"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6.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303.280</w:t>
                  </w:r>
                </w:p>
              </w:tc>
              <w:tc>
                <w:tcPr>
                  <w:tcW w:w="2402" w:type="dxa"/>
                </w:tcPr>
                <w:p w:rsidR="00186A8A" w:rsidRPr="00186A8A" w:rsidRDefault="006F5E31" w:rsidP="00186A8A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 w:rsidRPr="00186A8A"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6.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303.280</w:t>
                  </w:r>
                </w:p>
              </w:tc>
            </w:tr>
            <w:tr w:rsidR="00186A8A" w:rsidTr="00186A8A">
              <w:tc>
                <w:tcPr>
                  <w:tcW w:w="2401" w:type="dxa"/>
                </w:tcPr>
                <w:p w:rsidR="00186A8A" w:rsidRDefault="00186A8A" w:rsidP="00111527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401" w:type="dxa"/>
                </w:tcPr>
                <w:p w:rsidR="00186A8A" w:rsidRDefault="00186A8A" w:rsidP="00111527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402" w:type="dxa"/>
                </w:tcPr>
                <w:p w:rsidR="00186A8A" w:rsidRDefault="00186A8A" w:rsidP="00111527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:rsidR="001759B4" w:rsidRPr="00111527" w:rsidRDefault="001759B4" w:rsidP="00111527">
            <w:pPr>
              <w:tabs>
                <w:tab w:val="left" w:pos="2694"/>
              </w:tabs>
              <w:suppressAutoHyphens/>
              <w:snapToGrid w:val="0"/>
              <w:spacing w:after="0" w:line="100" w:lineRule="atLeast"/>
              <w:ind w:left="195" w:right="255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111527" w:rsidRPr="00C72D02" w:rsidTr="001759B4">
        <w:trPr>
          <w:trHeight w:val="131"/>
        </w:trPr>
        <w:tc>
          <w:tcPr>
            <w:tcW w:w="9563" w:type="dxa"/>
            <w:gridSpan w:val="2"/>
            <w:tcBorders>
              <w:top w:val="single" w:sz="8" w:space="0" w:color="000000"/>
              <w:bottom w:val="single" w:sz="18" w:space="0" w:color="auto"/>
            </w:tcBorders>
            <w:shd w:val="clear" w:color="auto" w:fill="auto"/>
          </w:tcPr>
          <w:p w:rsidR="004C701B" w:rsidRPr="00C72D02" w:rsidRDefault="004C701B" w:rsidP="00111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6"/>
                <w:szCs w:val="6"/>
                <w:lang w:eastAsia="ar-SA"/>
              </w:rPr>
            </w:pPr>
          </w:p>
          <w:p w:rsidR="008A65D2" w:rsidRPr="00C72D02" w:rsidRDefault="008A65D2" w:rsidP="00111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6"/>
                <w:szCs w:val="6"/>
                <w:lang w:eastAsia="ar-SA"/>
              </w:rPr>
            </w:pPr>
          </w:p>
        </w:tc>
        <w:tc>
          <w:tcPr>
            <w:tcW w:w="74" w:type="dxa"/>
            <w:shd w:val="clear" w:color="auto" w:fill="auto"/>
          </w:tcPr>
          <w:p w:rsidR="00111527" w:rsidRPr="00C72D02" w:rsidRDefault="00111527" w:rsidP="00111527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sz w:val="6"/>
                <w:szCs w:val="6"/>
                <w:lang w:eastAsia="ar-SA"/>
              </w:rPr>
            </w:pPr>
          </w:p>
        </w:tc>
        <w:tc>
          <w:tcPr>
            <w:tcW w:w="325" w:type="dxa"/>
            <w:shd w:val="clear" w:color="auto" w:fill="auto"/>
          </w:tcPr>
          <w:p w:rsidR="00111527" w:rsidRPr="00C72D02" w:rsidRDefault="00111527" w:rsidP="00111527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sz w:val="6"/>
                <w:szCs w:val="6"/>
                <w:lang w:eastAsia="ar-SA"/>
              </w:rPr>
            </w:pPr>
          </w:p>
        </w:tc>
        <w:tc>
          <w:tcPr>
            <w:tcW w:w="89" w:type="dxa"/>
            <w:shd w:val="clear" w:color="auto" w:fill="auto"/>
          </w:tcPr>
          <w:p w:rsidR="00111527" w:rsidRPr="00C72D02" w:rsidRDefault="00111527" w:rsidP="00111527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sz w:val="6"/>
                <w:szCs w:val="6"/>
                <w:lang w:eastAsia="ar-SA"/>
              </w:rPr>
            </w:pPr>
          </w:p>
        </w:tc>
        <w:tc>
          <w:tcPr>
            <w:tcW w:w="274" w:type="dxa"/>
            <w:shd w:val="clear" w:color="auto" w:fill="auto"/>
          </w:tcPr>
          <w:p w:rsidR="00111527" w:rsidRPr="00C72D02" w:rsidRDefault="00111527" w:rsidP="00111527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sz w:val="6"/>
                <w:szCs w:val="6"/>
                <w:lang w:eastAsia="ar-SA"/>
              </w:rPr>
            </w:pPr>
          </w:p>
        </w:tc>
      </w:tr>
      <w:tr w:rsidR="004C701B" w:rsidRPr="00327A34" w:rsidTr="001759B4">
        <w:trPr>
          <w:trHeight w:val="556"/>
        </w:trPr>
        <w:tc>
          <w:tcPr>
            <w:tcW w:w="30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1527" w:rsidRPr="00111527" w:rsidRDefault="00111527" w:rsidP="00514856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111527">
              <w:rPr>
                <w:rFonts w:ascii="Times New Roman" w:hAnsi="Times New Roman"/>
                <w:b/>
                <w:lang w:eastAsia="ar-SA"/>
              </w:rPr>
              <w:t>NAZIV PROGRAMA</w:t>
            </w:r>
          </w:p>
        </w:tc>
        <w:tc>
          <w:tcPr>
            <w:tcW w:w="7321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1527" w:rsidRPr="00111527" w:rsidRDefault="00186A8A" w:rsidP="00C76234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Redovni program odgoja </w:t>
            </w:r>
            <w:r w:rsidR="00C7623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obrazovanja</w:t>
            </w:r>
          </w:p>
        </w:tc>
      </w:tr>
      <w:tr w:rsidR="005E0C6D" w:rsidRPr="00327A34" w:rsidTr="001759B4">
        <w:trPr>
          <w:trHeight w:val="556"/>
        </w:trPr>
        <w:tc>
          <w:tcPr>
            <w:tcW w:w="30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0C6D" w:rsidRPr="00111527" w:rsidRDefault="005E0C6D" w:rsidP="00514856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Aktivnosti:</w:t>
            </w:r>
          </w:p>
        </w:tc>
        <w:tc>
          <w:tcPr>
            <w:tcW w:w="7321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0C6D" w:rsidRDefault="00186A8A" w:rsidP="00186A8A">
            <w:pPr>
              <w:pStyle w:val="Odlomakpopisa"/>
              <w:numPr>
                <w:ilvl w:val="0"/>
                <w:numId w:val="9"/>
              </w:num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Redovni program</w:t>
            </w:r>
          </w:p>
          <w:p w:rsidR="00186A8A" w:rsidRPr="00186A8A" w:rsidRDefault="00186A8A" w:rsidP="00186A8A">
            <w:pPr>
              <w:pStyle w:val="Odlomakpopisa"/>
              <w:numPr>
                <w:ilvl w:val="0"/>
                <w:numId w:val="9"/>
              </w:num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Pomoćnici u nastavi</w:t>
            </w:r>
          </w:p>
        </w:tc>
      </w:tr>
      <w:tr w:rsidR="004C701B" w:rsidRPr="00327A34" w:rsidTr="001759B4">
        <w:trPr>
          <w:trHeight w:val="500"/>
        </w:trPr>
        <w:tc>
          <w:tcPr>
            <w:tcW w:w="300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01B" w:rsidRPr="00111527" w:rsidRDefault="00AE4F28" w:rsidP="00E238CF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 xml:space="preserve">OPIS PROGRAMA </w:t>
            </w:r>
          </w:p>
        </w:tc>
        <w:tc>
          <w:tcPr>
            <w:tcW w:w="7321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6A8A" w:rsidRDefault="00186A8A" w:rsidP="00186A8A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  <w:lang w:eastAsia="hr-HR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hr-HR"/>
              </w:rPr>
              <w:t>Redovni program</w:t>
            </w:r>
          </w:p>
          <w:p w:rsidR="00186A8A" w:rsidRPr="00186A8A" w:rsidRDefault="00186A8A" w:rsidP="00186A8A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  <w:lang w:eastAsia="hr-HR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hr-HR"/>
              </w:rPr>
              <w:t>Osnovnoškolsko obrazovanje djece</w:t>
            </w:r>
          </w:p>
          <w:p w:rsidR="00186A8A" w:rsidRPr="00186A8A" w:rsidRDefault="00186A8A" w:rsidP="00186A8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  <w:lang w:eastAsia="hr-HR"/>
              </w:rPr>
            </w:pPr>
            <w:r w:rsidRPr="00186A8A">
              <w:rPr>
                <w:rFonts w:asciiTheme="minorHAnsi" w:eastAsiaTheme="minorEastAsia" w:hAnsiTheme="minorHAnsi" w:cstheme="minorBidi"/>
                <w:sz w:val="20"/>
                <w:szCs w:val="20"/>
                <w:lang w:eastAsia="hr-HR"/>
              </w:rPr>
              <w:t>Poticanje izvrsnosti, kreativnosti i svestranosti djece</w:t>
            </w:r>
          </w:p>
          <w:p w:rsidR="00186A8A" w:rsidRPr="00186A8A" w:rsidRDefault="00186A8A" w:rsidP="00186A8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  <w:lang w:eastAsia="hr-HR"/>
              </w:rPr>
            </w:pPr>
            <w:r w:rsidRPr="00186A8A">
              <w:rPr>
                <w:rFonts w:asciiTheme="minorHAnsi" w:eastAsiaTheme="minorEastAsia" w:hAnsiTheme="minorHAnsi" w:cstheme="minorBidi"/>
                <w:sz w:val="20"/>
                <w:szCs w:val="20"/>
                <w:lang w:eastAsia="hr-HR"/>
              </w:rPr>
              <w:t>Razvijanje zdravstvene kulture</w:t>
            </w:r>
          </w:p>
          <w:p w:rsidR="00186A8A" w:rsidRPr="00186A8A" w:rsidRDefault="00186A8A" w:rsidP="00186A8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  <w:lang w:eastAsia="hr-HR"/>
              </w:rPr>
            </w:pPr>
            <w:r w:rsidRPr="00186A8A">
              <w:rPr>
                <w:rFonts w:asciiTheme="minorHAnsi" w:eastAsiaTheme="minorEastAsia" w:hAnsiTheme="minorHAnsi" w:cstheme="minorBidi"/>
                <w:sz w:val="20"/>
                <w:szCs w:val="20"/>
                <w:lang w:eastAsia="hr-HR"/>
              </w:rPr>
              <w:t xml:space="preserve"> prevenciju nasilja u školi</w:t>
            </w:r>
          </w:p>
          <w:p w:rsidR="00186A8A" w:rsidRPr="00186A8A" w:rsidRDefault="00186A8A" w:rsidP="00186A8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  <w:lang w:eastAsia="hr-HR"/>
              </w:rPr>
            </w:pPr>
            <w:r w:rsidRPr="00186A8A">
              <w:rPr>
                <w:rFonts w:asciiTheme="minorHAnsi" w:eastAsiaTheme="minorEastAsia" w:hAnsiTheme="minorHAnsi" w:cstheme="minorBidi"/>
                <w:sz w:val="20"/>
                <w:szCs w:val="20"/>
                <w:lang w:eastAsia="hr-HR"/>
              </w:rPr>
              <w:t>prevenciju ovisnosti u školi</w:t>
            </w:r>
          </w:p>
          <w:p w:rsidR="00186A8A" w:rsidRPr="00186A8A" w:rsidRDefault="00186A8A" w:rsidP="00186A8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  <w:lang w:eastAsia="hr-HR"/>
              </w:rPr>
            </w:pPr>
            <w:r w:rsidRPr="00186A8A">
              <w:rPr>
                <w:rFonts w:asciiTheme="minorHAnsi" w:eastAsiaTheme="minorEastAsia" w:hAnsiTheme="minorHAnsi" w:cstheme="minorBidi"/>
                <w:sz w:val="20"/>
                <w:szCs w:val="20"/>
                <w:lang w:eastAsia="hr-HR"/>
              </w:rPr>
              <w:t>Razvijanje sportskih aktivnosti kod djece</w:t>
            </w:r>
          </w:p>
          <w:p w:rsidR="00186A8A" w:rsidRPr="00186A8A" w:rsidRDefault="00186A8A" w:rsidP="00186A8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  <w:lang w:eastAsia="hr-HR"/>
              </w:rPr>
            </w:pPr>
            <w:r w:rsidRPr="00186A8A">
              <w:rPr>
                <w:rFonts w:asciiTheme="minorHAnsi" w:eastAsiaTheme="minorEastAsia" w:hAnsiTheme="minorHAnsi" w:cstheme="minorBidi"/>
                <w:sz w:val="20"/>
                <w:szCs w:val="20"/>
                <w:lang w:eastAsia="hr-HR"/>
              </w:rPr>
              <w:t>Njegovanje folklorne i glazbene baštine</w:t>
            </w:r>
          </w:p>
          <w:p w:rsidR="00186A8A" w:rsidRPr="00186A8A" w:rsidRDefault="00186A8A" w:rsidP="00186A8A">
            <w:pPr>
              <w:numPr>
                <w:ilvl w:val="0"/>
                <w:numId w:val="12"/>
              </w:numPr>
              <w:jc w:val="both"/>
              <w:rPr>
                <w:rFonts w:asciiTheme="minorHAnsi" w:eastAsiaTheme="minorEastAsia" w:hAnsiTheme="minorHAnsi" w:cstheme="minorBidi"/>
                <w:sz w:val="20"/>
                <w:szCs w:val="20"/>
                <w:lang w:eastAsia="hr-HR"/>
              </w:rPr>
            </w:pPr>
            <w:r w:rsidRPr="00186A8A">
              <w:rPr>
                <w:rFonts w:asciiTheme="minorHAnsi" w:eastAsiaTheme="minorEastAsia" w:hAnsiTheme="minorHAnsi" w:cstheme="minorBidi"/>
                <w:sz w:val="20"/>
                <w:szCs w:val="20"/>
                <w:lang w:eastAsia="hr-HR"/>
              </w:rPr>
              <w:t>Razvijanje ekološke svijesti  o očuvanju okoliša kroz projekt Eko škole</w:t>
            </w:r>
          </w:p>
          <w:p w:rsidR="004C701B" w:rsidRPr="00F5305A" w:rsidRDefault="00186A8A" w:rsidP="00186A8A">
            <w:pPr>
              <w:pStyle w:val="Odlomakpopisa"/>
              <w:numPr>
                <w:ilvl w:val="0"/>
                <w:numId w:val="13"/>
              </w:numPr>
              <w:shd w:val="clear" w:color="auto" w:fill="FFFFFF"/>
              <w:suppressAutoHyphens/>
              <w:snapToGrid w:val="0"/>
              <w:spacing w:after="0" w:line="100" w:lineRule="atLeast"/>
              <w:ind w:right="345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F5305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  <w:t>Pomoćnici u nastavi</w:t>
            </w:r>
          </w:p>
          <w:p w:rsidR="00186A8A" w:rsidRPr="00F5305A" w:rsidRDefault="00F5305A" w:rsidP="00F5305A">
            <w:pPr>
              <w:pStyle w:val="Odlomakpopisa"/>
              <w:numPr>
                <w:ilvl w:val="0"/>
                <w:numId w:val="15"/>
              </w:numPr>
              <w:shd w:val="clear" w:color="auto" w:fill="FFFFFF"/>
              <w:suppressAutoHyphens/>
              <w:snapToGrid w:val="0"/>
              <w:spacing w:after="0" w:line="100" w:lineRule="atLeast"/>
              <w:ind w:right="345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F5305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  <w:t>Pomoć djeci</w:t>
            </w:r>
            <w:r w:rsidR="00F52CC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  <w:t xml:space="preserve"> s poteškoćama u razvoju</w:t>
            </w:r>
            <w:r w:rsidRPr="00F5305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  <w:t xml:space="preserve"> koja rade po posebnom programu</w:t>
            </w:r>
          </w:p>
          <w:p w:rsidR="00F5305A" w:rsidRPr="00F5305A" w:rsidRDefault="00F5305A" w:rsidP="00F5305A">
            <w:pPr>
              <w:pStyle w:val="Odlomakpopisa"/>
              <w:numPr>
                <w:ilvl w:val="0"/>
                <w:numId w:val="16"/>
              </w:numPr>
              <w:shd w:val="clear" w:color="auto" w:fill="FFFFFF"/>
              <w:suppressAutoHyphens/>
              <w:snapToGrid w:val="0"/>
              <w:spacing w:after="0" w:line="100" w:lineRule="atLeast"/>
              <w:ind w:right="345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F5305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  <w:t>Pomoć pri obavljanju svakodnevnih nastavnih dužnosti</w:t>
            </w:r>
          </w:p>
          <w:p w:rsidR="00F5305A" w:rsidRPr="00F5305A" w:rsidRDefault="00F5305A" w:rsidP="00F5305A">
            <w:pPr>
              <w:pStyle w:val="Odlomakpopisa"/>
              <w:numPr>
                <w:ilvl w:val="0"/>
                <w:numId w:val="16"/>
              </w:numPr>
              <w:shd w:val="clear" w:color="auto" w:fill="FFFFFF"/>
              <w:suppressAutoHyphens/>
              <w:snapToGrid w:val="0"/>
              <w:spacing w:after="0" w:line="100" w:lineRule="atLeast"/>
              <w:ind w:right="345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F5305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  <w:t>Usmjeravanje pažnje na nastavu</w:t>
            </w:r>
          </w:p>
          <w:p w:rsidR="00F5305A" w:rsidRPr="00F5305A" w:rsidRDefault="00F5305A" w:rsidP="00F5305A">
            <w:pPr>
              <w:pStyle w:val="Odlomakpopisa"/>
              <w:numPr>
                <w:ilvl w:val="0"/>
                <w:numId w:val="16"/>
              </w:numPr>
              <w:shd w:val="clear" w:color="auto" w:fill="FFFFFF"/>
              <w:suppressAutoHyphens/>
              <w:snapToGrid w:val="0"/>
              <w:spacing w:after="0" w:line="100" w:lineRule="atLeast"/>
              <w:ind w:right="345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F5305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  <w:t>Poticanje na rad</w:t>
            </w:r>
          </w:p>
          <w:p w:rsidR="00F5305A" w:rsidRPr="00F5305A" w:rsidRDefault="00F5305A" w:rsidP="00F5305A">
            <w:pPr>
              <w:pStyle w:val="Odlomakpopisa"/>
              <w:numPr>
                <w:ilvl w:val="0"/>
                <w:numId w:val="16"/>
              </w:numPr>
              <w:shd w:val="clear" w:color="auto" w:fill="FFFFFF"/>
              <w:suppressAutoHyphens/>
              <w:snapToGrid w:val="0"/>
              <w:spacing w:after="0" w:line="100" w:lineRule="atLeast"/>
              <w:ind w:right="345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F5305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  <w:t>Usmjeravanje na pravilne oblike ponašanja u školi</w:t>
            </w:r>
          </w:p>
          <w:p w:rsidR="00F5305A" w:rsidRPr="00F5305A" w:rsidRDefault="00F5305A" w:rsidP="00F5305A">
            <w:pPr>
              <w:pStyle w:val="Odlomakpopisa"/>
              <w:numPr>
                <w:ilvl w:val="0"/>
                <w:numId w:val="16"/>
              </w:numPr>
              <w:shd w:val="clear" w:color="auto" w:fill="FFFFFF"/>
              <w:suppressAutoHyphens/>
              <w:snapToGrid w:val="0"/>
              <w:spacing w:after="0" w:line="100" w:lineRule="atLeast"/>
              <w:ind w:right="345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ar-SA"/>
              </w:rPr>
            </w:pPr>
            <w:r w:rsidRPr="00F5305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  <w:t>Poticanje učenika na druženje s ostalom djecom</w:t>
            </w:r>
          </w:p>
        </w:tc>
      </w:tr>
      <w:tr w:rsidR="003015A9" w:rsidRPr="00327A34" w:rsidTr="001759B4">
        <w:trPr>
          <w:trHeight w:val="695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15A9" w:rsidRDefault="003015A9" w:rsidP="003015A9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111527">
              <w:rPr>
                <w:rFonts w:ascii="Times New Roman" w:hAnsi="Times New Roman"/>
                <w:bCs/>
                <w:lang w:eastAsia="ar-SA"/>
              </w:rPr>
              <w:lastRenderedPageBreak/>
              <w:t xml:space="preserve">ZAKONSKA </w:t>
            </w:r>
            <w:r>
              <w:rPr>
                <w:rFonts w:ascii="Times New Roman" w:hAnsi="Times New Roman"/>
                <w:bCs/>
                <w:lang w:eastAsia="ar-SA"/>
              </w:rPr>
              <w:t xml:space="preserve">I DRUGA PRAVNA </w:t>
            </w:r>
            <w:r w:rsidRPr="00111527">
              <w:rPr>
                <w:rFonts w:ascii="Times New Roman" w:hAnsi="Times New Roman"/>
                <w:bCs/>
                <w:lang w:eastAsia="ar-SA"/>
              </w:rPr>
              <w:t xml:space="preserve">OSNOVA ZA </w:t>
            </w:r>
            <w:r>
              <w:rPr>
                <w:rFonts w:ascii="Times New Roman" w:hAnsi="Times New Roman"/>
                <w:bCs/>
                <w:lang w:eastAsia="ar-SA"/>
              </w:rPr>
              <w:t>U</w:t>
            </w:r>
            <w:r w:rsidRPr="00111527">
              <w:rPr>
                <w:rFonts w:ascii="Times New Roman" w:hAnsi="Times New Roman"/>
                <w:bCs/>
                <w:lang w:eastAsia="ar-SA"/>
              </w:rPr>
              <w:t>VOĐENJE PROGRAMA</w:t>
            </w:r>
          </w:p>
          <w:p w:rsidR="003015A9" w:rsidRPr="00111527" w:rsidRDefault="003015A9" w:rsidP="003015A9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73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15A9" w:rsidRPr="009D0BC9" w:rsidRDefault="003015A9" w:rsidP="003015A9">
            <w:pPr>
              <w:pStyle w:val="Bezproreda"/>
              <w:rPr>
                <w:rFonts w:asciiTheme="minorHAnsi" w:hAnsiTheme="minorHAnsi" w:cstheme="minorHAnsi"/>
                <w:sz w:val="20"/>
                <w:szCs w:val="20"/>
              </w:rPr>
            </w:pPr>
            <w:r w:rsidRPr="009D0BC9">
              <w:rPr>
                <w:rFonts w:asciiTheme="minorHAnsi" w:hAnsiTheme="minorHAnsi" w:cstheme="minorHAnsi"/>
                <w:sz w:val="20"/>
                <w:szCs w:val="20"/>
              </w:rPr>
              <w:t>Zakon o odgoju i obrazovanju u osnovnoj i srednjoj školi (NN br. 87/08., 86/09., 92/10., 105/10., 90/11., 5/12., 16/12., 86/12., 126/12., 94/13.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D0BC9">
              <w:rPr>
                <w:rFonts w:asciiTheme="minorHAnsi" w:hAnsiTheme="minorHAnsi" w:cstheme="minorHAnsi"/>
                <w:sz w:val="20"/>
                <w:szCs w:val="20"/>
              </w:rPr>
              <w:t xml:space="preserve">  152/14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., 07/17. i 68/18</w:t>
            </w:r>
            <w:r w:rsidRPr="009D0BC9">
              <w:rPr>
                <w:rFonts w:asciiTheme="minorHAnsi" w:hAnsiTheme="minorHAnsi" w:cstheme="minorHAnsi"/>
                <w:sz w:val="20"/>
                <w:szCs w:val="20"/>
              </w:rPr>
              <w:t xml:space="preserve"> )</w:t>
            </w:r>
          </w:p>
          <w:p w:rsidR="003015A9" w:rsidRDefault="003015A9" w:rsidP="003015A9">
            <w:pPr>
              <w:pStyle w:val="Bezproreda"/>
              <w:rPr>
                <w:rFonts w:asciiTheme="minorHAnsi" w:hAnsiTheme="minorHAnsi" w:cstheme="minorHAnsi"/>
                <w:sz w:val="20"/>
                <w:szCs w:val="20"/>
              </w:rPr>
            </w:pPr>
            <w:r w:rsidRPr="009D0BC9">
              <w:rPr>
                <w:rFonts w:asciiTheme="minorHAnsi" w:hAnsiTheme="minorHAnsi" w:cstheme="minorHAnsi"/>
                <w:sz w:val="20"/>
                <w:szCs w:val="20"/>
              </w:rPr>
              <w:t xml:space="preserve">Zakon o proračunu ( NN, br. 87/08., 136/12. I 15/15), </w:t>
            </w:r>
          </w:p>
          <w:p w:rsidR="003015A9" w:rsidRDefault="003015A9" w:rsidP="003015A9">
            <w:pPr>
              <w:pStyle w:val="Bezproreda"/>
              <w:rPr>
                <w:rFonts w:asciiTheme="minorHAnsi" w:hAnsiTheme="minorHAnsi" w:cstheme="minorHAnsi"/>
                <w:sz w:val="20"/>
                <w:szCs w:val="20"/>
              </w:rPr>
            </w:pPr>
            <w:r w:rsidRPr="009D0BC9">
              <w:rPr>
                <w:rFonts w:asciiTheme="minorHAnsi" w:hAnsiTheme="minorHAnsi" w:cstheme="minorHAnsi"/>
                <w:sz w:val="20"/>
                <w:szCs w:val="20"/>
              </w:rPr>
              <w:t>Pravilnik o proračunskim klasifikacijama (NN, br. 26/10. i 120/13.)</w:t>
            </w:r>
          </w:p>
          <w:p w:rsidR="003015A9" w:rsidRPr="009D0BC9" w:rsidRDefault="003015A9" w:rsidP="003015A9">
            <w:pPr>
              <w:pStyle w:val="Bezproreda"/>
              <w:rPr>
                <w:rFonts w:asciiTheme="minorHAnsi" w:hAnsiTheme="minorHAnsi" w:cstheme="minorHAnsi"/>
                <w:sz w:val="20"/>
                <w:szCs w:val="20"/>
              </w:rPr>
            </w:pPr>
            <w:r w:rsidRPr="009D0BC9">
              <w:rPr>
                <w:rFonts w:asciiTheme="minorHAnsi" w:hAnsiTheme="minorHAnsi" w:cstheme="minorHAnsi"/>
                <w:sz w:val="20"/>
                <w:szCs w:val="20"/>
              </w:rPr>
              <w:t>Pravilnik o proračunskom računovodstvu i računskom planu (NN, br.  124/14.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115/15. I 87/16.</w:t>
            </w:r>
          </w:p>
          <w:p w:rsidR="003015A9" w:rsidRPr="009D0BC9" w:rsidRDefault="003015A9" w:rsidP="003015A9">
            <w:pPr>
              <w:pStyle w:val="Bezproreda"/>
              <w:rPr>
                <w:rFonts w:asciiTheme="minorHAnsi" w:hAnsiTheme="minorHAnsi" w:cstheme="minorHAnsi"/>
                <w:sz w:val="20"/>
                <w:szCs w:val="20"/>
              </w:rPr>
            </w:pPr>
            <w:r w:rsidRPr="009D0BC9">
              <w:rPr>
                <w:rFonts w:asciiTheme="minorHAnsi" w:hAnsiTheme="minorHAnsi" w:cstheme="minorHAnsi"/>
                <w:sz w:val="20"/>
                <w:szCs w:val="20"/>
              </w:rPr>
              <w:t xml:space="preserve">Zakon o fiskalnoj odgovornosti (NN, br.139/10. i  19/14. ) </w:t>
            </w:r>
          </w:p>
          <w:p w:rsidR="003015A9" w:rsidRPr="009D0BC9" w:rsidRDefault="003015A9" w:rsidP="003015A9">
            <w:pPr>
              <w:pStyle w:val="Bezproreda"/>
              <w:rPr>
                <w:rFonts w:asciiTheme="minorHAnsi" w:hAnsiTheme="minorHAnsi" w:cstheme="minorHAnsi"/>
                <w:sz w:val="20"/>
                <w:szCs w:val="20"/>
              </w:rPr>
            </w:pPr>
            <w:r w:rsidRPr="009D0BC9">
              <w:rPr>
                <w:rFonts w:asciiTheme="minorHAnsi" w:hAnsiTheme="minorHAnsi" w:cstheme="minorHAnsi"/>
                <w:sz w:val="20"/>
                <w:szCs w:val="20"/>
              </w:rPr>
              <w:t>Upute za izradu prijedloga proračuna i financijskog plana upravnih tijela, proračunskih i izvanproračunskih korisnika Ličko-senjske županije za razdoblje 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9D0BC9">
              <w:rPr>
                <w:rFonts w:asciiTheme="minorHAnsi" w:hAnsiTheme="minorHAnsi" w:cstheme="minorHAnsi"/>
                <w:sz w:val="20"/>
                <w:szCs w:val="20"/>
              </w:rPr>
              <w:t>.-20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Pr="009D0BC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3015A9" w:rsidRPr="009D0BC9" w:rsidRDefault="003015A9" w:rsidP="003015A9">
            <w:pPr>
              <w:pStyle w:val="Bezproreda"/>
              <w:rPr>
                <w:rFonts w:asciiTheme="minorHAnsi" w:hAnsiTheme="minorHAnsi" w:cstheme="minorHAnsi"/>
                <w:sz w:val="20"/>
                <w:szCs w:val="20"/>
              </w:rPr>
            </w:pPr>
            <w:r w:rsidRPr="009D0BC9">
              <w:rPr>
                <w:rFonts w:asciiTheme="minorHAnsi" w:hAnsiTheme="minorHAnsi" w:cstheme="minorHAnsi"/>
                <w:sz w:val="20"/>
                <w:szCs w:val="20"/>
              </w:rPr>
              <w:t xml:space="preserve">Godišnji izvedbeni odgojno-obrazovni plan i program rada za </w:t>
            </w:r>
            <w:proofErr w:type="spellStart"/>
            <w:r w:rsidRPr="009D0BC9">
              <w:rPr>
                <w:rFonts w:asciiTheme="minorHAnsi" w:hAnsiTheme="minorHAnsi" w:cstheme="minorHAnsi"/>
                <w:sz w:val="20"/>
                <w:szCs w:val="20"/>
              </w:rPr>
              <w:t>šk.god</w:t>
            </w:r>
            <w:proofErr w:type="spellEnd"/>
            <w:r w:rsidRPr="009D0BC9">
              <w:rPr>
                <w:rFonts w:asciiTheme="minorHAnsi" w:hAnsiTheme="minorHAnsi" w:cstheme="minorHAnsi"/>
                <w:sz w:val="20"/>
                <w:szCs w:val="20"/>
              </w:rPr>
              <w:t>. 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9D0BC9">
              <w:rPr>
                <w:rFonts w:asciiTheme="minorHAnsi" w:hAnsiTheme="minorHAnsi" w:cstheme="minorHAnsi"/>
                <w:sz w:val="20"/>
                <w:szCs w:val="20"/>
              </w:rPr>
              <w:t>./201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9D0BC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3015A9" w:rsidRPr="009D0BC9" w:rsidRDefault="003015A9" w:rsidP="003015A9">
            <w:pPr>
              <w:pStyle w:val="Bezproreda"/>
              <w:rPr>
                <w:rFonts w:asciiTheme="minorHAnsi" w:hAnsiTheme="minorHAnsi" w:cstheme="minorHAnsi"/>
                <w:sz w:val="20"/>
                <w:szCs w:val="20"/>
              </w:rPr>
            </w:pPr>
            <w:r w:rsidRPr="009D0BC9">
              <w:rPr>
                <w:rFonts w:asciiTheme="minorHAnsi" w:hAnsiTheme="minorHAnsi" w:cstheme="minorHAnsi"/>
                <w:sz w:val="20"/>
                <w:szCs w:val="20"/>
              </w:rPr>
              <w:t>Školski kurikulum  za 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9D0BC9">
              <w:rPr>
                <w:rFonts w:asciiTheme="minorHAnsi" w:hAnsiTheme="minorHAnsi" w:cstheme="minorHAnsi"/>
                <w:sz w:val="20"/>
                <w:szCs w:val="20"/>
              </w:rPr>
              <w:t>./201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9D0BC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015A9" w:rsidRPr="00327A34" w:rsidTr="001759B4">
        <w:trPr>
          <w:trHeight w:val="695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15A9" w:rsidRDefault="003015A9" w:rsidP="003015A9">
            <w:pPr>
              <w:suppressAutoHyphens/>
              <w:snapToGrid w:val="0"/>
              <w:spacing w:after="0" w:line="240" w:lineRule="auto"/>
              <w:ind w:left="170"/>
              <w:rPr>
                <w:rFonts w:ascii="Book Antiqua" w:hAnsi="Book Antiqua"/>
                <w:bCs/>
                <w:sz w:val="20"/>
                <w:szCs w:val="20"/>
                <w:lang w:eastAsia="ar-SA"/>
              </w:rPr>
            </w:pPr>
            <w:r>
              <w:rPr>
                <w:rFonts w:ascii="Book Antiqua" w:hAnsi="Book Antiqua"/>
                <w:bCs/>
                <w:sz w:val="20"/>
                <w:szCs w:val="20"/>
                <w:lang w:eastAsia="ar-SA"/>
              </w:rPr>
              <w:t>USKLAĐENI CILJEVI, STRATEGIJE I PROGRAMI S DOKUMENTIMA DUGOROČNOG RAZVOJA:</w:t>
            </w:r>
          </w:p>
          <w:p w:rsidR="003015A9" w:rsidRPr="00111527" w:rsidRDefault="003015A9" w:rsidP="003015A9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73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15A9" w:rsidRPr="008F1C8F" w:rsidRDefault="003015A9" w:rsidP="003015A9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D0BC9">
              <w:rPr>
                <w:rFonts w:cstheme="minorHAnsi"/>
                <w:sz w:val="20"/>
                <w:szCs w:val="20"/>
              </w:rPr>
              <w:t>Školske ustanove ne donose strateške već godišnje operativne planove /GPP i Školski kurikulum/ prema planu i programu koje je donijelo Ministarstvo znanosti i obrazovanja . Također, planovi se donose za nastavnu, a ne za fiskalnu godinu. To je uzrok mnogim odstupanjima u izvršenju financijskih planova, npr. pomak određenih aktivnosti iz jednog polugodišta u drugo uzrokuje promjene u izvršenju financijskog plana za dvije fiskalne godine.</w:t>
            </w:r>
          </w:p>
        </w:tc>
      </w:tr>
      <w:tr w:rsidR="003015A9" w:rsidRPr="00327A34" w:rsidTr="001759B4">
        <w:trPr>
          <w:trHeight w:val="695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15A9" w:rsidRDefault="003015A9" w:rsidP="003015A9">
            <w:pPr>
              <w:suppressAutoHyphens/>
              <w:snapToGrid w:val="0"/>
              <w:spacing w:after="0" w:line="240" w:lineRule="auto"/>
              <w:ind w:left="170"/>
              <w:rPr>
                <w:rFonts w:ascii="Book Antiqua" w:hAnsi="Book Antiqua"/>
                <w:bCs/>
                <w:sz w:val="20"/>
                <w:szCs w:val="20"/>
                <w:lang w:eastAsia="ar-SA"/>
              </w:rPr>
            </w:pPr>
            <w:r>
              <w:rPr>
                <w:rFonts w:ascii="Book Antiqua" w:hAnsi="Book Antiqua"/>
                <w:bCs/>
                <w:sz w:val="20"/>
                <w:szCs w:val="20"/>
                <w:lang w:eastAsia="ar-SA"/>
              </w:rPr>
              <w:t>PROCJENA I ISHODIŠTE POTREBNIH SREDSTAVA ZA PROVOĐENJE PROGRAMA</w:t>
            </w:r>
          </w:p>
          <w:p w:rsidR="003015A9" w:rsidRDefault="003015A9" w:rsidP="003015A9">
            <w:pPr>
              <w:suppressAutoHyphens/>
              <w:snapToGrid w:val="0"/>
              <w:spacing w:after="0" w:line="240" w:lineRule="auto"/>
              <w:ind w:left="170"/>
              <w:rPr>
                <w:rFonts w:ascii="Book Antiqua" w:hAnsi="Book Antiqu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3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2335" w:rsidRDefault="003015A9" w:rsidP="003015A9">
            <w:pPr>
              <w:pStyle w:val="Bezproreda"/>
              <w:rPr>
                <w:rFonts w:asciiTheme="minorHAnsi" w:hAnsiTheme="minorHAnsi" w:cstheme="minorHAnsi"/>
                <w:sz w:val="20"/>
                <w:szCs w:val="20"/>
              </w:rPr>
            </w:pPr>
            <w:r w:rsidRPr="009D0BC9">
              <w:rPr>
                <w:rFonts w:asciiTheme="minorHAnsi" w:hAnsiTheme="minorHAnsi" w:cstheme="minorHAnsi"/>
                <w:sz w:val="20"/>
                <w:szCs w:val="20"/>
              </w:rPr>
              <w:t>Glavno ishodište za planiranje sredstava za 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9D0BC9">
              <w:rPr>
                <w:rFonts w:asciiTheme="minorHAnsi" w:hAnsiTheme="minorHAnsi" w:cstheme="minorHAnsi"/>
                <w:sz w:val="20"/>
                <w:szCs w:val="20"/>
              </w:rPr>
              <w:t>. god. bila su bilancirana sredstva za 9/20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  <w:r w:rsidRPr="009D0BC9">
              <w:rPr>
                <w:rFonts w:asciiTheme="minorHAnsi" w:hAnsiTheme="minorHAnsi" w:cstheme="minorHAnsi"/>
                <w:sz w:val="20"/>
                <w:szCs w:val="20"/>
              </w:rPr>
              <w:t>. god. te procjene do kraja 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9D0BC9">
              <w:rPr>
                <w:rFonts w:asciiTheme="minorHAnsi" w:hAnsiTheme="minorHAnsi" w:cstheme="minorHAnsi"/>
                <w:sz w:val="20"/>
                <w:szCs w:val="20"/>
              </w:rPr>
              <w:t>. god. Za sredstava za zaposlene glavni kriterij je bio planiranje broja zaposlenih u 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9D0BC9">
              <w:rPr>
                <w:rFonts w:asciiTheme="minorHAnsi" w:hAnsiTheme="minorHAnsi" w:cstheme="minorHAnsi"/>
                <w:sz w:val="20"/>
                <w:szCs w:val="20"/>
              </w:rPr>
              <w:t>. god. te isplaćene prosječne bruto plaće po zaposlenom, obračuna doprinosa na plaće te ostalih materijalnih prava  zagarantiranih Kolektivnim ugovorom za zaposlene u osnovnim školama. Temeljem tih procjena potrebna sredstva za zaposlene, a koja se financiraju iz državnog proračuna i planirana su na poziciji pomoći  su 4.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F52CC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671EF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9D0BC9">
              <w:rPr>
                <w:rFonts w:asciiTheme="minorHAnsi" w:hAnsiTheme="minorHAnsi" w:cstheme="minorHAnsi"/>
                <w:sz w:val="20"/>
                <w:szCs w:val="20"/>
              </w:rPr>
              <w:t>.000 kn.</w:t>
            </w:r>
            <w:r w:rsidR="00671EF5">
              <w:rPr>
                <w:rFonts w:asciiTheme="minorHAnsi" w:hAnsiTheme="minorHAnsi" w:cstheme="minorHAnsi"/>
                <w:sz w:val="20"/>
                <w:szCs w:val="20"/>
              </w:rPr>
              <w:t xml:space="preserve"> Naknada za zapošljavanje invalida također je planirana na poziciji pomoći u iznosu 13.000 kuna , a financira se također iz državnog proračuna.</w:t>
            </w:r>
            <w:r w:rsidR="00556BB4">
              <w:rPr>
                <w:rFonts w:asciiTheme="minorHAnsi" w:hAnsiTheme="minorHAnsi" w:cstheme="minorHAnsi"/>
                <w:sz w:val="20"/>
                <w:szCs w:val="20"/>
              </w:rPr>
              <w:t xml:space="preserve"> Nabava knjiga je planirana u iznosu od 2.000 kuna iz državnog proračuna. 2.000 kuna planirana su sredstva za održavanje ŽSV za građanski odgoj koji dobivamo od AZOO-a, a 4.000 od Općine Brinje za održavanje radionica</w:t>
            </w:r>
            <w:r w:rsidR="0098233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3015A9" w:rsidRDefault="003015A9" w:rsidP="003015A9">
            <w:pPr>
              <w:pStyle w:val="Bezproreda"/>
              <w:rPr>
                <w:rFonts w:asciiTheme="minorHAnsi" w:hAnsiTheme="minorHAnsi" w:cstheme="minorHAnsi"/>
                <w:sz w:val="20"/>
                <w:szCs w:val="20"/>
              </w:rPr>
            </w:pPr>
            <w:r w:rsidRPr="009D0BC9">
              <w:rPr>
                <w:rFonts w:asciiTheme="minorHAnsi" w:hAnsiTheme="minorHAnsi" w:cstheme="minorHAnsi"/>
                <w:sz w:val="20"/>
                <w:szCs w:val="20"/>
              </w:rPr>
              <w:t xml:space="preserve">Također su planirana sredstva za plaće pomoćnika u nastavi za rad s djecom s poteškoćama u razvoju u iznosu od </w:t>
            </w:r>
            <w:r w:rsidR="00F52CC9">
              <w:rPr>
                <w:rFonts w:asciiTheme="minorHAnsi" w:hAnsiTheme="minorHAnsi" w:cstheme="minorHAnsi"/>
                <w:sz w:val="20"/>
                <w:szCs w:val="20"/>
              </w:rPr>
              <w:t>113.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  <w:r w:rsidRPr="009D0BC9">
              <w:rPr>
                <w:rFonts w:asciiTheme="minorHAnsi" w:hAnsiTheme="minorHAnsi" w:cstheme="minorHAnsi"/>
                <w:sz w:val="20"/>
                <w:szCs w:val="20"/>
              </w:rPr>
              <w:t xml:space="preserve"> kuna, a planirana su na poziciji Opći prihodi i primici. Ta sredstva dobivaju se od Europskog socijalnog fonda, a preko Ličko senjske županije. Sredstva potrebna za financiranje materijalnih i financijskih rashoda te nabava i dodatno ulaganje u dugotrajnu nefinancijsku imovinu te njeno održavanje planirana su u iznosu od 1.</w:t>
            </w:r>
            <w:r w:rsidR="00F52CC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6F5E31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6F5E31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F52CC9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  <w:r w:rsidRPr="009D0BC9">
              <w:rPr>
                <w:rFonts w:asciiTheme="minorHAnsi" w:hAnsiTheme="minorHAnsi" w:cstheme="minorHAnsi"/>
                <w:sz w:val="20"/>
                <w:szCs w:val="20"/>
              </w:rPr>
              <w:t xml:space="preserve"> kunu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a financiraju se preko osnivača iz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decentaliziranih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sredstava</w:t>
            </w:r>
            <w:r w:rsidRPr="009D0BC9">
              <w:rPr>
                <w:rFonts w:asciiTheme="minorHAnsi" w:hAnsiTheme="minorHAnsi" w:cstheme="minorHAnsi"/>
                <w:sz w:val="20"/>
                <w:szCs w:val="20"/>
              </w:rPr>
              <w:t xml:space="preserve">. Sredstva donacije u iznosu od 15.000 kuna, su planirana od pravnih i fizičkih osoba izvan općeg proračuna, i ta sredstva se uglavnom iskoriste za kupnju opreme i didaktičkih pomagala . Prihodi za posebne namjene planirana su  u iznosu od </w:t>
            </w:r>
            <w:r w:rsidR="00F52CC9">
              <w:rPr>
                <w:rFonts w:asciiTheme="minorHAnsi" w:hAnsiTheme="minorHAnsi" w:cstheme="minorHAnsi"/>
                <w:sz w:val="20"/>
                <w:szCs w:val="20"/>
              </w:rPr>
              <w:t>250</w:t>
            </w:r>
            <w:r w:rsidRPr="009D0BC9">
              <w:rPr>
                <w:rFonts w:asciiTheme="minorHAnsi" w:hAnsiTheme="minorHAnsi" w:cstheme="minorHAnsi"/>
                <w:sz w:val="20"/>
                <w:szCs w:val="20"/>
              </w:rPr>
              <w:t>.000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una , a prikupe se od roditelja i</w:t>
            </w:r>
            <w:r w:rsidRPr="009D0BC9">
              <w:rPr>
                <w:rFonts w:asciiTheme="minorHAnsi" w:hAnsiTheme="minorHAnsi" w:cstheme="minorHAnsi"/>
                <w:sz w:val="20"/>
                <w:szCs w:val="20"/>
              </w:rPr>
              <w:t xml:space="preserve"> Općine Brinje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0BC9">
              <w:rPr>
                <w:rFonts w:asciiTheme="minorHAnsi" w:hAnsiTheme="minorHAnsi" w:cstheme="minorHAnsi"/>
                <w:sz w:val="20"/>
                <w:szCs w:val="20"/>
              </w:rPr>
              <w:t xml:space="preserve"> za sufinanciranje školske kuhinje</w:t>
            </w:r>
            <w:r w:rsidR="00F52CC9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Pr="009D0BC9">
              <w:rPr>
                <w:rFonts w:asciiTheme="minorHAnsi" w:hAnsiTheme="minorHAnsi" w:cstheme="minorHAnsi"/>
                <w:sz w:val="20"/>
                <w:szCs w:val="20"/>
              </w:rPr>
              <w:t xml:space="preserve"> organiziranje terenske nastave</w:t>
            </w:r>
            <w:r w:rsidR="00F52CC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D0BC9">
              <w:rPr>
                <w:rFonts w:asciiTheme="minorHAnsi" w:hAnsiTheme="minorHAnsi" w:cstheme="minorHAnsi"/>
                <w:sz w:val="20"/>
                <w:szCs w:val="20"/>
              </w:rPr>
              <w:t xml:space="preserve"> Na poziciji vlastitih prihoda planirana su sredstva od iznajmljivanja školske sportske dvorane i prodaje starog papira u iznosu od 10.000 kuna</w:t>
            </w:r>
          </w:p>
          <w:p w:rsidR="003015A9" w:rsidRDefault="003015A9" w:rsidP="003015A9">
            <w:pPr>
              <w:pStyle w:val="Bezproreda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15A9" w:rsidRPr="009D0BC9" w:rsidRDefault="003015A9" w:rsidP="003015A9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  <w:p w:rsidR="003015A9" w:rsidRPr="009D0BC9" w:rsidRDefault="003015A9" w:rsidP="003015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tbl>
            <w:tblPr>
              <w:tblpPr w:leftFromText="180" w:rightFromText="180" w:vertAnchor="page" w:horzAnchor="margin" w:tblpY="6511"/>
              <w:tblOverlap w:val="never"/>
              <w:tblW w:w="70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4"/>
              <w:gridCol w:w="2475"/>
              <w:gridCol w:w="1356"/>
              <w:gridCol w:w="1334"/>
              <w:gridCol w:w="1454"/>
            </w:tblGrid>
            <w:tr w:rsidR="003015A9" w:rsidRPr="009D0BC9" w:rsidTr="00A83911">
              <w:trPr>
                <w:trHeight w:val="741"/>
              </w:trPr>
              <w:tc>
                <w:tcPr>
                  <w:tcW w:w="464" w:type="dxa"/>
                  <w:vAlign w:val="center"/>
                </w:tcPr>
                <w:p w:rsidR="003015A9" w:rsidRPr="009D0BC9" w:rsidRDefault="003015A9" w:rsidP="003015A9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9D0BC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R.</w:t>
                  </w:r>
                </w:p>
                <w:p w:rsidR="003015A9" w:rsidRPr="009D0BC9" w:rsidRDefault="003015A9" w:rsidP="003015A9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9D0BC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br.</w:t>
                  </w:r>
                </w:p>
              </w:tc>
              <w:tc>
                <w:tcPr>
                  <w:tcW w:w="2475" w:type="dxa"/>
                  <w:vAlign w:val="center"/>
                </w:tcPr>
                <w:p w:rsidR="003015A9" w:rsidRPr="009D0BC9" w:rsidRDefault="003015A9" w:rsidP="003015A9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9D0BC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Naziv</w:t>
                  </w:r>
                </w:p>
                <w:p w:rsidR="003015A9" w:rsidRPr="009D0BC9" w:rsidRDefault="003015A9" w:rsidP="003015A9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9D0BC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aktivnosti /projekta</w:t>
                  </w:r>
                </w:p>
              </w:tc>
              <w:tc>
                <w:tcPr>
                  <w:tcW w:w="1356" w:type="dxa"/>
                  <w:vAlign w:val="center"/>
                </w:tcPr>
                <w:p w:rsidR="003015A9" w:rsidRPr="009D0BC9" w:rsidRDefault="003015A9" w:rsidP="00982335">
                  <w:pPr>
                    <w:pStyle w:val="Naslov7"/>
                    <w:rPr>
                      <w:rFonts w:asciiTheme="minorHAnsi" w:hAnsiTheme="minorHAnsi" w:cstheme="minorHAnsi"/>
                      <w:sz w:val="20"/>
                      <w:lang w:val="hr-HR" w:eastAsia="hr-HR"/>
                    </w:rPr>
                  </w:pPr>
                  <w:r w:rsidRPr="009D0BC9">
                    <w:rPr>
                      <w:rFonts w:asciiTheme="minorHAnsi" w:hAnsiTheme="minorHAnsi" w:cstheme="minorHAnsi"/>
                      <w:sz w:val="20"/>
                      <w:lang w:val="hr-HR" w:eastAsia="hr-HR"/>
                    </w:rPr>
                    <w:t>201</w:t>
                  </w:r>
                  <w:r w:rsidR="00982335">
                    <w:rPr>
                      <w:rFonts w:asciiTheme="minorHAnsi" w:hAnsiTheme="minorHAnsi" w:cstheme="minorHAnsi"/>
                      <w:sz w:val="20"/>
                      <w:lang w:val="hr-HR" w:eastAsia="hr-HR"/>
                    </w:rPr>
                    <w:t>9</w:t>
                  </w:r>
                  <w:r w:rsidRPr="009D0BC9">
                    <w:rPr>
                      <w:rFonts w:asciiTheme="minorHAnsi" w:hAnsiTheme="minorHAnsi" w:cstheme="minorHAnsi"/>
                      <w:sz w:val="20"/>
                      <w:lang w:val="hr-HR" w:eastAsia="hr-HR"/>
                    </w:rPr>
                    <w:t>.</w:t>
                  </w:r>
                </w:p>
              </w:tc>
              <w:tc>
                <w:tcPr>
                  <w:tcW w:w="1334" w:type="dxa"/>
                  <w:vAlign w:val="center"/>
                </w:tcPr>
                <w:p w:rsidR="003015A9" w:rsidRPr="009D0BC9" w:rsidRDefault="003015A9" w:rsidP="00982335">
                  <w:pPr>
                    <w:pStyle w:val="Naslov7"/>
                    <w:rPr>
                      <w:rFonts w:asciiTheme="minorHAnsi" w:hAnsiTheme="minorHAnsi" w:cstheme="minorHAnsi"/>
                      <w:sz w:val="20"/>
                      <w:lang w:val="hr-HR" w:eastAsia="hr-HR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lang w:val="hr-HR" w:eastAsia="hr-HR"/>
                    </w:rPr>
                    <w:t>20</w:t>
                  </w:r>
                  <w:r w:rsidR="00982335">
                    <w:rPr>
                      <w:rFonts w:asciiTheme="minorHAnsi" w:hAnsiTheme="minorHAnsi" w:cstheme="minorHAnsi"/>
                      <w:sz w:val="20"/>
                      <w:lang w:val="hr-HR" w:eastAsia="hr-HR"/>
                    </w:rPr>
                    <w:t>20</w:t>
                  </w:r>
                  <w:r w:rsidRPr="009D0BC9">
                    <w:rPr>
                      <w:rFonts w:asciiTheme="minorHAnsi" w:hAnsiTheme="minorHAnsi" w:cstheme="minorHAnsi"/>
                      <w:sz w:val="20"/>
                      <w:lang w:val="hr-HR" w:eastAsia="hr-HR"/>
                    </w:rPr>
                    <w:t>.</w:t>
                  </w:r>
                </w:p>
              </w:tc>
              <w:tc>
                <w:tcPr>
                  <w:tcW w:w="1454" w:type="dxa"/>
                  <w:vAlign w:val="center"/>
                </w:tcPr>
                <w:p w:rsidR="003015A9" w:rsidRPr="009D0BC9" w:rsidRDefault="003015A9" w:rsidP="003015A9">
                  <w:pPr>
                    <w:pStyle w:val="Naslov7"/>
                    <w:rPr>
                      <w:rFonts w:asciiTheme="minorHAnsi" w:hAnsiTheme="minorHAnsi" w:cstheme="minorHAnsi"/>
                      <w:sz w:val="20"/>
                      <w:lang w:val="hr-HR" w:eastAsia="hr-HR"/>
                    </w:rPr>
                  </w:pPr>
                  <w:r w:rsidRPr="009D0BC9">
                    <w:rPr>
                      <w:rFonts w:asciiTheme="minorHAnsi" w:hAnsiTheme="minorHAnsi" w:cstheme="minorHAnsi"/>
                      <w:sz w:val="20"/>
                      <w:lang w:val="hr-HR" w:eastAsia="hr-HR"/>
                    </w:rPr>
                    <w:t>20</w:t>
                  </w:r>
                  <w:r w:rsidR="00982335">
                    <w:rPr>
                      <w:rFonts w:asciiTheme="minorHAnsi" w:hAnsiTheme="minorHAnsi" w:cstheme="minorHAnsi"/>
                      <w:sz w:val="20"/>
                      <w:lang w:val="hr-HR" w:eastAsia="hr-HR"/>
                    </w:rPr>
                    <w:t>21</w:t>
                  </w:r>
                  <w:r w:rsidRPr="009D0BC9">
                    <w:rPr>
                      <w:rFonts w:asciiTheme="minorHAnsi" w:hAnsiTheme="minorHAnsi" w:cstheme="minorHAnsi"/>
                      <w:sz w:val="20"/>
                      <w:lang w:val="hr-HR" w:eastAsia="hr-HR"/>
                    </w:rPr>
                    <w:t>.</w:t>
                  </w:r>
                </w:p>
              </w:tc>
            </w:tr>
            <w:tr w:rsidR="003015A9" w:rsidRPr="009D0BC9" w:rsidTr="00A83911">
              <w:tc>
                <w:tcPr>
                  <w:tcW w:w="464" w:type="dxa"/>
                </w:tcPr>
                <w:p w:rsidR="003015A9" w:rsidRPr="009D0BC9" w:rsidRDefault="003015A9" w:rsidP="003015A9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9D0BC9">
                    <w:rPr>
                      <w:rFonts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475" w:type="dxa"/>
                  <w:vAlign w:val="center"/>
                </w:tcPr>
                <w:p w:rsidR="003015A9" w:rsidRPr="009D0BC9" w:rsidRDefault="003015A9" w:rsidP="00F52CC9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9D0BC9">
                    <w:rPr>
                      <w:rFonts w:cstheme="minorHAnsi"/>
                      <w:sz w:val="20"/>
                      <w:szCs w:val="20"/>
                    </w:rPr>
                    <w:t xml:space="preserve">A- </w:t>
                  </w:r>
                  <w:r w:rsidR="00F52CC9">
                    <w:rPr>
                      <w:rFonts w:cstheme="minorHAnsi"/>
                      <w:sz w:val="20"/>
                      <w:szCs w:val="20"/>
                    </w:rPr>
                    <w:t>redovni program</w:t>
                  </w:r>
                </w:p>
              </w:tc>
              <w:tc>
                <w:tcPr>
                  <w:tcW w:w="1356" w:type="dxa"/>
                  <w:vAlign w:val="center"/>
                </w:tcPr>
                <w:p w:rsidR="003015A9" w:rsidRPr="009D0BC9" w:rsidRDefault="003015A9" w:rsidP="006F5E31">
                  <w:pPr>
                    <w:spacing w:after="0" w:line="240" w:lineRule="au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6.</w:t>
                  </w:r>
                  <w:r w:rsidR="006F5E31">
                    <w:rPr>
                      <w:rFonts w:cstheme="minorHAnsi"/>
                      <w:sz w:val="20"/>
                      <w:szCs w:val="20"/>
                    </w:rPr>
                    <w:t>189.780</w:t>
                  </w:r>
                </w:p>
              </w:tc>
              <w:tc>
                <w:tcPr>
                  <w:tcW w:w="1334" w:type="dxa"/>
                  <w:vAlign w:val="center"/>
                </w:tcPr>
                <w:p w:rsidR="003015A9" w:rsidRPr="009D0BC9" w:rsidRDefault="006F5E31" w:rsidP="003015A9">
                  <w:pPr>
                    <w:spacing w:after="0" w:line="240" w:lineRule="au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6.189.780</w:t>
                  </w:r>
                </w:p>
              </w:tc>
              <w:tc>
                <w:tcPr>
                  <w:tcW w:w="1454" w:type="dxa"/>
                  <w:vAlign w:val="center"/>
                </w:tcPr>
                <w:p w:rsidR="003015A9" w:rsidRPr="009D0BC9" w:rsidRDefault="006F5E31" w:rsidP="003015A9">
                  <w:pPr>
                    <w:spacing w:after="0" w:line="240" w:lineRule="au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6.189.780</w:t>
                  </w:r>
                </w:p>
              </w:tc>
            </w:tr>
            <w:tr w:rsidR="003015A9" w:rsidRPr="009D0BC9" w:rsidTr="00A83911">
              <w:trPr>
                <w:trHeight w:val="162"/>
              </w:trPr>
              <w:tc>
                <w:tcPr>
                  <w:tcW w:w="464" w:type="dxa"/>
                </w:tcPr>
                <w:p w:rsidR="003015A9" w:rsidRPr="009D0BC9" w:rsidRDefault="003015A9" w:rsidP="003015A9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9D0BC9">
                    <w:rPr>
                      <w:rFonts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475" w:type="dxa"/>
                  <w:vAlign w:val="center"/>
                </w:tcPr>
                <w:p w:rsidR="003015A9" w:rsidRPr="009D0BC9" w:rsidRDefault="003015A9" w:rsidP="003015A9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B</w:t>
                  </w:r>
                  <w:r w:rsidRPr="009D0BC9">
                    <w:rPr>
                      <w:rFonts w:cstheme="minorHAnsi"/>
                      <w:sz w:val="20"/>
                      <w:szCs w:val="20"/>
                    </w:rPr>
                    <w:t xml:space="preserve"> – </w:t>
                  </w:r>
                  <w:r>
                    <w:rPr>
                      <w:rFonts w:cstheme="minorHAnsi"/>
                      <w:sz w:val="20"/>
                      <w:szCs w:val="20"/>
                    </w:rPr>
                    <w:t>pomoćnici u nastavi</w:t>
                  </w:r>
                </w:p>
              </w:tc>
              <w:tc>
                <w:tcPr>
                  <w:tcW w:w="1356" w:type="dxa"/>
                  <w:vAlign w:val="center"/>
                </w:tcPr>
                <w:p w:rsidR="003015A9" w:rsidRPr="009D0BC9" w:rsidRDefault="00C76234" w:rsidP="003015A9">
                  <w:pPr>
                    <w:spacing w:after="0" w:line="240" w:lineRule="au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113.500</w:t>
                  </w:r>
                </w:p>
              </w:tc>
              <w:tc>
                <w:tcPr>
                  <w:tcW w:w="1334" w:type="dxa"/>
                  <w:vAlign w:val="center"/>
                </w:tcPr>
                <w:p w:rsidR="003015A9" w:rsidRPr="009D0BC9" w:rsidRDefault="00C76234" w:rsidP="003015A9">
                  <w:pPr>
                    <w:spacing w:after="0" w:line="240" w:lineRule="au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113.500</w:t>
                  </w:r>
                </w:p>
              </w:tc>
              <w:tc>
                <w:tcPr>
                  <w:tcW w:w="1454" w:type="dxa"/>
                  <w:vAlign w:val="center"/>
                </w:tcPr>
                <w:p w:rsidR="003015A9" w:rsidRPr="009D0BC9" w:rsidRDefault="00C76234" w:rsidP="003015A9">
                  <w:pPr>
                    <w:spacing w:after="0" w:line="240" w:lineRule="au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113.500</w:t>
                  </w:r>
                </w:p>
              </w:tc>
            </w:tr>
            <w:tr w:rsidR="003015A9" w:rsidRPr="009D0BC9" w:rsidTr="00A83911">
              <w:trPr>
                <w:trHeight w:val="218"/>
              </w:trPr>
              <w:tc>
                <w:tcPr>
                  <w:tcW w:w="464" w:type="dxa"/>
                </w:tcPr>
                <w:p w:rsidR="003015A9" w:rsidRPr="009D0BC9" w:rsidRDefault="003015A9" w:rsidP="003015A9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  <w:vAlign w:val="center"/>
                </w:tcPr>
                <w:p w:rsidR="003015A9" w:rsidRPr="009D0BC9" w:rsidRDefault="003015A9" w:rsidP="003015A9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6" w:type="dxa"/>
                  <w:vAlign w:val="center"/>
                </w:tcPr>
                <w:p w:rsidR="003015A9" w:rsidRPr="009D0BC9" w:rsidRDefault="003015A9" w:rsidP="003015A9">
                  <w:pPr>
                    <w:spacing w:after="0" w:line="240" w:lineRule="au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34" w:type="dxa"/>
                  <w:vAlign w:val="center"/>
                </w:tcPr>
                <w:p w:rsidR="003015A9" w:rsidRPr="009D0BC9" w:rsidRDefault="003015A9" w:rsidP="003015A9">
                  <w:pPr>
                    <w:spacing w:after="0" w:line="240" w:lineRule="au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  <w:vAlign w:val="center"/>
                </w:tcPr>
                <w:p w:rsidR="003015A9" w:rsidRPr="009D0BC9" w:rsidRDefault="003015A9" w:rsidP="003015A9">
                  <w:pPr>
                    <w:spacing w:after="0" w:line="240" w:lineRule="au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3015A9" w:rsidRPr="009D0BC9" w:rsidTr="00A83911">
              <w:tc>
                <w:tcPr>
                  <w:tcW w:w="464" w:type="dxa"/>
                </w:tcPr>
                <w:p w:rsidR="003015A9" w:rsidRPr="009D0BC9" w:rsidRDefault="003015A9" w:rsidP="003015A9">
                  <w:pPr>
                    <w:spacing w:after="0" w:line="240" w:lineRule="auto"/>
                    <w:jc w:val="both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3015A9" w:rsidRPr="009D0BC9" w:rsidRDefault="003015A9" w:rsidP="003015A9">
                  <w:pPr>
                    <w:spacing w:after="0" w:line="240" w:lineRule="auto"/>
                    <w:jc w:val="both"/>
                    <w:rPr>
                      <w:rFonts w:cstheme="minorHAnsi"/>
                      <w:b/>
                      <w:bCs/>
                    </w:rPr>
                  </w:pPr>
                  <w:r w:rsidRPr="009D0BC9">
                    <w:rPr>
                      <w:rFonts w:cstheme="minorHAnsi"/>
                      <w:b/>
                      <w:bCs/>
                    </w:rPr>
                    <w:t>UKUPNO</w:t>
                  </w:r>
                </w:p>
              </w:tc>
              <w:tc>
                <w:tcPr>
                  <w:tcW w:w="1356" w:type="dxa"/>
                  <w:vAlign w:val="center"/>
                </w:tcPr>
                <w:p w:rsidR="003015A9" w:rsidRPr="009D0BC9" w:rsidRDefault="003015A9" w:rsidP="006F5E31">
                  <w:pPr>
                    <w:spacing w:after="0" w:line="240" w:lineRule="auto"/>
                    <w:jc w:val="right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6.</w:t>
                  </w:r>
                  <w:r w:rsidR="00C76234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3</w:t>
                  </w:r>
                  <w:r w:rsidR="006F5E31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03.280</w:t>
                  </w:r>
                </w:p>
              </w:tc>
              <w:tc>
                <w:tcPr>
                  <w:tcW w:w="1334" w:type="dxa"/>
                  <w:vAlign w:val="center"/>
                </w:tcPr>
                <w:p w:rsidR="003015A9" w:rsidRPr="009D0BC9" w:rsidRDefault="006F5E31" w:rsidP="00C76234">
                  <w:pPr>
                    <w:spacing w:after="0" w:line="240" w:lineRule="auto"/>
                    <w:jc w:val="right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6.303.280</w:t>
                  </w:r>
                </w:p>
              </w:tc>
              <w:tc>
                <w:tcPr>
                  <w:tcW w:w="1454" w:type="dxa"/>
                  <w:vAlign w:val="center"/>
                </w:tcPr>
                <w:p w:rsidR="003015A9" w:rsidRPr="009D0BC9" w:rsidRDefault="006F5E31" w:rsidP="00C76234">
                  <w:pPr>
                    <w:spacing w:after="0" w:line="240" w:lineRule="auto"/>
                    <w:jc w:val="right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6.303.280</w:t>
                  </w:r>
                </w:p>
              </w:tc>
            </w:tr>
          </w:tbl>
          <w:p w:rsidR="00F52CC9" w:rsidRPr="009D0BC9" w:rsidRDefault="00F52CC9" w:rsidP="003015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3015A9" w:rsidRPr="00F52CC9" w:rsidRDefault="00F52CC9" w:rsidP="00C209B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Decentralizirana </w:t>
            </w:r>
            <w:r w:rsidRPr="009D0BC9">
              <w:rPr>
                <w:rFonts w:cstheme="minorHAnsi"/>
                <w:sz w:val="20"/>
                <w:szCs w:val="20"/>
              </w:rPr>
              <w:t xml:space="preserve"> financijsk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9D0BC9">
              <w:rPr>
                <w:rFonts w:cstheme="minorHAnsi"/>
                <w:sz w:val="20"/>
                <w:szCs w:val="20"/>
              </w:rPr>
              <w:t xml:space="preserve"> sredstava za 201</w:t>
            </w:r>
            <w:r w:rsidR="00C209B7">
              <w:rPr>
                <w:rFonts w:cstheme="minorHAnsi"/>
                <w:sz w:val="20"/>
                <w:szCs w:val="20"/>
              </w:rPr>
              <w:t>9</w:t>
            </w:r>
            <w:r w:rsidRPr="009D0BC9">
              <w:rPr>
                <w:rFonts w:cstheme="minorHAnsi"/>
                <w:sz w:val="20"/>
                <w:szCs w:val="20"/>
              </w:rPr>
              <w:t xml:space="preserve">. god. </w:t>
            </w:r>
            <w:r>
              <w:rPr>
                <w:rFonts w:cstheme="minorHAnsi"/>
                <w:sz w:val="20"/>
                <w:szCs w:val="20"/>
              </w:rPr>
              <w:t>uvećana su</w:t>
            </w:r>
            <w:r w:rsidR="00C76234">
              <w:rPr>
                <w:rFonts w:cstheme="minorHAnsi"/>
                <w:sz w:val="20"/>
                <w:szCs w:val="20"/>
              </w:rPr>
              <w:t xml:space="preserve"> cca 2</w:t>
            </w:r>
            <w:r>
              <w:rPr>
                <w:rFonts w:cstheme="minorHAnsi"/>
                <w:sz w:val="20"/>
                <w:szCs w:val="20"/>
              </w:rPr>
              <w:t>% u odnosu na 201</w:t>
            </w:r>
            <w:r w:rsidR="00C209B7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>.god., a</w:t>
            </w:r>
            <w:r w:rsidR="00C209B7">
              <w:rPr>
                <w:rFonts w:cstheme="minorHAnsi"/>
                <w:sz w:val="20"/>
                <w:szCs w:val="20"/>
              </w:rPr>
              <w:t xml:space="preserve"> projekcije za 2020. </w:t>
            </w:r>
            <w:r w:rsidRPr="009D0BC9">
              <w:rPr>
                <w:rFonts w:cstheme="minorHAnsi"/>
                <w:sz w:val="20"/>
                <w:szCs w:val="20"/>
              </w:rPr>
              <w:t>i 20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="00C209B7">
              <w:rPr>
                <w:rFonts w:cstheme="minorHAnsi"/>
                <w:sz w:val="20"/>
                <w:szCs w:val="20"/>
              </w:rPr>
              <w:t>1</w:t>
            </w:r>
            <w:r w:rsidRPr="009D0BC9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god. zadržane su na razini 201</w:t>
            </w:r>
            <w:r w:rsidR="00C209B7">
              <w:rPr>
                <w:rFonts w:cstheme="minorHAnsi"/>
                <w:sz w:val="20"/>
                <w:szCs w:val="20"/>
              </w:rPr>
              <w:t>9</w:t>
            </w:r>
            <w:r>
              <w:rPr>
                <w:rFonts w:cstheme="minorHAnsi"/>
                <w:sz w:val="20"/>
                <w:szCs w:val="20"/>
              </w:rPr>
              <w:t>. godine</w:t>
            </w:r>
            <w:r w:rsidRPr="009D0BC9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3015A9" w:rsidRPr="00327A34" w:rsidTr="001759B4">
        <w:trPr>
          <w:trHeight w:val="1062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15A9" w:rsidRDefault="003015A9" w:rsidP="003015A9">
            <w:pPr>
              <w:suppressAutoHyphens/>
              <w:snapToGrid w:val="0"/>
              <w:spacing w:after="0" w:line="240" w:lineRule="auto"/>
              <w:ind w:left="170"/>
              <w:rPr>
                <w:rFonts w:ascii="Book Antiqua" w:hAnsi="Book Antiqua"/>
                <w:bCs/>
                <w:sz w:val="20"/>
                <w:szCs w:val="20"/>
                <w:lang w:eastAsia="ar-SA"/>
              </w:rPr>
            </w:pPr>
            <w:r>
              <w:rPr>
                <w:rFonts w:ascii="Book Antiqua" w:hAnsi="Book Antiqua"/>
                <w:bCs/>
                <w:sz w:val="20"/>
                <w:szCs w:val="20"/>
                <w:lang w:eastAsia="ar-SA"/>
              </w:rPr>
              <w:t xml:space="preserve">CILJEVI PROVEDBE PROGRAMA U RAZDOBLJU OD 2019.-2021. GODINE I POKAZATELJI USPJEŠNOSTI S KOJIMA ĆE SE MJERITI </w:t>
            </w:r>
          </w:p>
          <w:p w:rsidR="003015A9" w:rsidRDefault="003015A9" w:rsidP="003015A9">
            <w:pPr>
              <w:suppressAutoHyphens/>
              <w:snapToGrid w:val="0"/>
              <w:spacing w:after="0" w:line="240" w:lineRule="auto"/>
              <w:ind w:left="170"/>
              <w:rPr>
                <w:rFonts w:ascii="Book Antiqua" w:hAnsi="Book Antiqua"/>
                <w:bCs/>
                <w:sz w:val="20"/>
                <w:szCs w:val="20"/>
                <w:lang w:eastAsia="ar-SA"/>
              </w:rPr>
            </w:pPr>
          </w:p>
          <w:p w:rsidR="003015A9" w:rsidRDefault="003015A9" w:rsidP="003015A9">
            <w:pPr>
              <w:suppressAutoHyphens/>
              <w:snapToGrid w:val="0"/>
              <w:spacing w:after="0" w:line="240" w:lineRule="auto"/>
              <w:ind w:left="170"/>
              <w:rPr>
                <w:rFonts w:ascii="Book Antiqua" w:hAnsi="Book Antiqua"/>
                <w:bCs/>
                <w:sz w:val="20"/>
                <w:szCs w:val="20"/>
                <w:lang w:eastAsia="ar-SA"/>
              </w:rPr>
            </w:pPr>
            <w:r>
              <w:rPr>
                <w:rFonts w:ascii="Book Antiqua" w:hAnsi="Book Antiqua"/>
                <w:bCs/>
                <w:sz w:val="20"/>
                <w:szCs w:val="20"/>
                <w:lang w:eastAsia="ar-SA"/>
              </w:rPr>
              <w:lastRenderedPageBreak/>
              <w:t>OSTVARENJE TIH CILJEVA:</w:t>
            </w:r>
          </w:p>
          <w:p w:rsidR="003015A9" w:rsidRPr="00111527" w:rsidRDefault="003015A9" w:rsidP="003015A9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73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15A9" w:rsidRDefault="00677E71" w:rsidP="00677E71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sz w:val="20"/>
                <w:szCs w:val="20"/>
              </w:rPr>
            </w:pPr>
            <w:r w:rsidRPr="00677E7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lastRenderedPageBreak/>
              <w:t>Cilj nam je osuvremeniti nastavni proces kroz nabavku opreme i pripremiti učitelje i stručne suradnike za provedbu novih predmetnih kurikuluma za „Školu za život“.</w:t>
            </w:r>
            <w:r w:rsidRPr="00677E71">
              <w:rPr>
                <w:rFonts w:asciiTheme="minorHAnsi" w:hAnsiTheme="minorHAnsi" w:cstheme="minorHAnsi"/>
                <w:sz w:val="20"/>
                <w:szCs w:val="20"/>
              </w:rPr>
              <w:t xml:space="preserve"> Također nam je cilj nam je u slijedećim godinama potaknuti što više rad s</w:t>
            </w:r>
            <w:r w:rsidRPr="00677E71">
              <w:rPr>
                <w:sz w:val="20"/>
                <w:szCs w:val="20"/>
              </w:rPr>
              <w:t xml:space="preserve"> darovitom djecom kako bi oni postizali što bolje rezultate</w:t>
            </w:r>
            <w:r>
              <w:rPr>
                <w:sz w:val="20"/>
                <w:szCs w:val="20"/>
              </w:rPr>
              <w:t>, te ih</w:t>
            </w:r>
            <w:r w:rsidRPr="003501A1">
              <w:rPr>
                <w:sz w:val="20"/>
                <w:szCs w:val="20"/>
              </w:rPr>
              <w:t xml:space="preserve"> uključiti u izvannastavne i izvanškolske aktivnosti kako bi proširili njihova znanja i vidike.</w:t>
            </w:r>
          </w:p>
          <w:p w:rsidR="00B870AF" w:rsidRPr="003501A1" w:rsidRDefault="00B870AF" w:rsidP="00B870AF">
            <w:pPr>
              <w:pStyle w:val="Bezproreda"/>
              <w:rPr>
                <w:sz w:val="20"/>
                <w:szCs w:val="20"/>
              </w:rPr>
            </w:pPr>
            <w:r w:rsidRPr="003501A1">
              <w:rPr>
                <w:sz w:val="20"/>
                <w:szCs w:val="20"/>
              </w:rPr>
              <w:lastRenderedPageBreak/>
              <w:t>U školskoj 201</w:t>
            </w:r>
            <w:r w:rsidR="00C209B7">
              <w:rPr>
                <w:sz w:val="20"/>
                <w:szCs w:val="20"/>
              </w:rPr>
              <w:t>7</w:t>
            </w:r>
            <w:r w:rsidRPr="003501A1">
              <w:rPr>
                <w:sz w:val="20"/>
                <w:szCs w:val="20"/>
              </w:rPr>
              <w:t>./201</w:t>
            </w:r>
            <w:r w:rsidR="00C209B7">
              <w:rPr>
                <w:sz w:val="20"/>
                <w:szCs w:val="20"/>
              </w:rPr>
              <w:t>8</w:t>
            </w:r>
            <w:r w:rsidRPr="003501A1">
              <w:rPr>
                <w:sz w:val="20"/>
                <w:szCs w:val="20"/>
              </w:rPr>
              <w:t xml:space="preserve">. god. </w:t>
            </w:r>
            <w:r>
              <w:rPr>
                <w:sz w:val="20"/>
                <w:szCs w:val="20"/>
              </w:rPr>
              <w:t>Bilo je ukupn</w:t>
            </w:r>
            <w:r w:rsidRPr="003501A1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188</w:t>
            </w:r>
            <w:r w:rsidRPr="003501A1">
              <w:rPr>
                <w:sz w:val="20"/>
                <w:szCs w:val="20"/>
              </w:rPr>
              <w:t xml:space="preserve"> učenika</w:t>
            </w:r>
            <w:r>
              <w:rPr>
                <w:sz w:val="20"/>
                <w:szCs w:val="20"/>
              </w:rPr>
              <w:t>,</w:t>
            </w:r>
            <w:r w:rsidRPr="003501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svi su </w:t>
            </w:r>
            <w:r w:rsidRPr="003501A1">
              <w:rPr>
                <w:sz w:val="20"/>
                <w:szCs w:val="20"/>
              </w:rPr>
              <w:t>uspješno završili školsku godinu</w:t>
            </w:r>
            <w:r>
              <w:rPr>
                <w:sz w:val="20"/>
                <w:szCs w:val="20"/>
              </w:rPr>
              <w:t>.</w:t>
            </w:r>
            <w:r w:rsidR="00B32A47">
              <w:rPr>
                <w:sz w:val="20"/>
                <w:szCs w:val="20"/>
              </w:rPr>
              <w:t xml:space="preserve"> </w:t>
            </w:r>
            <w:r w:rsidRPr="003501A1">
              <w:rPr>
                <w:sz w:val="20"/>
                <w:szCs w:val="20"/>
              </w:rPr>
              <w:t>Kroz izbornu nastavu</w:t>
            </w:r>
            <w:r w:rsidR="00B32A47">
              <w:rPr>
                <w:sz w:val="20"/>
                <w:szCs w:val="20"/>
              </w:rPr>
              <w:t>,</w:t>
            </w:r>
            <w:r w:rsidRPr="003501A1">
              <w:rPr>
                <w:sz w:val="20"/>
                <w:szCs w:val="20"/>
              </w:rPr>
              <w:t xml:space="preserve"> a nju imamo organiziranu iz vjeronauka (katoličke vjeroispovijesti), informatike i njemačkog jezika prošlo je učenika</w:t>
            </w:r>
          </w:p>
          <w:p w:rsidR="00B870AF" w:rsidRPr="003501A1" w:rsidRDefault="00B870AF" w:rsidP="00B870AF">
            <w:pPr>
              <w:pStyle w:val="Bezprored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501A1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jeronauk – 185</w:t>
            </w:r>
            <w:r w:rsidRPr="003501A1">
              <w:rPr>
                <w:sz w:val="20"/>
                <w:szCs w:val="20"/>
              </w:rPr>
              <w:t xml:space="preserve"> učenika</w:t>
            </w:r>
          </w:p>
          <w:p w:rsidR="00B870AF" w:rsidRPr="003501A1" w:rsidRDefault="00B870AF" w:rsidP="00B870AF">
            <w:pPr>
              <w:pStyle w:val="Bezprored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501A1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nformatika - 107</w:t>
            </w:r>
            <w:r w:rsidRPr="003501A1">
              <w:rPr>
                <w:sz w:val="20"/>
                <w:szCs w:val="20"/>
              </w:rPr>
              <w:t xml:space="preserve"> učenika</w:t>
            </w:r>
          </w:p>
          <w:p w:rsidR="00B870AF" w:rsidRPr="003501A1" w:rsidRDefault="00B870AF" w:rsidP="00B870AF">
            <w:pPr>
              <w:pStyle w:val="Bezprored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501A1">
              <w:rPr>
                <w:sz w:val="20"/>
                <w:szCs w:val="20"/>
              </w:rPr>
              <w:t xml:space="preserve">njemački jezik – </w:t>
            </w:r>
            <w:r w:rsidR="00B32A47">
              <w:rPr>
                <w:sz w:val="20"/>
                <w:szCs w:val="20"/>
              </w:rPr>
              <w:t>43</w:t>
            </w:r>
            <w:r w:rsidRPr="003501A1">
              <w:rPr>
                <w:sz w:val="20"/>
                <w:szCs w:val="20"/>
              </w:rPr>
              <w:t xml:space="preserve"> učenika</w:t>
            </w:r>
          </w:p>
          <w:p w:rsidR="00B870AF" w:rsidRPr="003501A1" w:rsidRDefault="00B870AF" w:rsidP="00B870AF">
            <w:pPr>
              <w:pStyle w:val="Bezproreda"/>
              <w:rPr>
                <w:sz w:val="20"/>
                <w:szCs w:val="20"/>
              </w:rPr>
            </w:pPr>
            <w:r w:rsidRPr="003501A1">
              <w:rPr>
                <w:sz w:val="20"/>
                <w:szCs w:val="20"/>
              </w:rPr>
              <w:t>Kroz rad u dodatnoj nastavi s darovitom djecom  imali smo dodatni rad:</w:t>
            </w:r>
          </w:p>
          <w:p w:rsidR="00B870AF" w:rsidRPr="003501A1" w:rsidRDefault="00B870AF" w:rsidP="00B870AF">
            <w:pPr>
              <w:pStyle w:val="Bezprored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501A1">
              <w:rPr>
                <w:sz w:val="20"/>
                <w:szCs w:val="20"/>
              </w:rPr>
              <w:t xml:space="preserve">Razredna nastava – matematika – </w:t>
            </w:r>
            <w:r w:rsidR="00B32A47">
              <w:rPr>
                <w:sz w:val="20"/>
                <w:szCs w:val="20"/>
              </w:rPr>
              <w:t>18</w:t>
            </w:r>
            <w:r w:rsidRPr="003501A1">
              <w:rPr>
                <w:sz w:val="20"/>
                <w:szCs w:val="20"/>
              </w:rPr>
              <w:t xml:space="preserve"> učenika</w:t>
            </w:r>
          </w:p>
          <w:p w:rsidR="00B870AF" w:rsidRPr="003501A1" w:rsidRDefault="00B870AF" w:rsidP="00B870AF">
            <w:pPr>
              <w:pStyle w:val="Bezprored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501A1">
              <w:rPr>
                <w:sz w:val="20"/>
                <w:szCs w:val="20"/>
              </w:rPr>
              <w:t xml:space="preserve">Predmetna nastava: </w:t>
            </w:r>
          </w:p>
          <w:p w:rsidR="00B870AF" w:rsidRPr="003501A1" w:rsidRDefault="00B870AF" w:rsidP="00B870AF">
            <w:pPr>
              <w:pStyle w:val="Bezproreda"/>
              <w:ind w:left="720"/>
              <w:rPr>
                <w:sz w:val="20"/>
                <w:szCs w:val="20"/>
              </w:rPr>
            </w:pPr>
            <w:r w:rsidRPr="003501A1">
              <w:rPr>
                <w:sz w:val="20"/>
                <w:szCs w:val="20"/>
              </w:rPr>
              <w:t xml:space="preserve">hrvatski jezik -  </w:t>
            </w:r>
            <w:r>
              <w:rPr>
                <w:sz w:val="20"/>
                <w:szCs w:val="20"/>
              </w:rPr>
              <w:t>7</w:t>
            </w:r>
            <w:r w:rsidRPr="003501A1">
              <w:rPr>
                <w:sz w:val="20"/>
                <w:szCs w:val="20"/>
              </w:rPr>
              <w:t xml:space="preserve"> učenika</w:t>
            </w:r>
          </w:p>
          <w:p w:rsidR="00B870AF" w:rsidRPr="003501A1" w:rsidRDefault="00B870AF" w:rsidP="00B870AF">
            <w:pPr>
              <w:pStyle w:val="Bezproreda"/>
              <w:ind w:left="720"/>
              <w:rPr>
                <w:sz w:val="20"/>
                <w:szCs w:val="20"/>
              </w:rPr>
            </w:pPr>
            <w:r w:rsidRPr="003501A1">
              <w:rPr>
                <w:sz w:val="20"/>
                <w:szCs w:val="20"/>
              </w:rPr>
              <w:t xml:space="preserve">matematika - </w:t>
            </w:r>
            <w:r>
              <w:rPr>
                <w:sz w:val="20"/>
                <w:szCs w:val="20"/>
              </w:rPr>
              <w:t>6</w:t>
            </w:r>
            <w:r w:rsidRPr="003501A1">
              <w:rPr>
                <w:sz w:val="20"/>
                <w:szCs w:val="20"/>
              </w:rPr>
              <w:t xml:space="preserve"> učenika </w:t>
            </w:r>
          </w:p>
          <w:p w:rsidR="00B870AF" w:rsidRDefault="00B870AF" w:rsidP="00B870AF">
            <w:pPr>
              <w:pStyle w:val="Bezproreda"/>
              <w:ind w:left="720"/>
              <w:rPr>
                <w:sz w:val="20"/>
                <w:szCs w:val="20"/>
              </w:rPr>
            </w:pPr>
            <w:r w:rsidRPr="003501A1">
              <w:rPr>
                <w:sz w:val="20"/>
                <w:szCs w:val="20"/>
              </w:rPr>
              <w:t xml:space="preserve">engleski jezik – </w:t>
            </w:r>
            <w:r>
              <w:rPr>
                <w:sz w:val="20"/>
                <w:szCs w:val="20"/>
              </w:rPr>
              <w:t>10</w:t>
            </w:r>
            <w:r w:rsidRPr="003501A1">
              <w:rPr>
                <w:sz w:val="20"/>
                <w:szCs w:val="20"/>
              </w:rPr>
              <w:t xml:space="preserve"> učenika</w:t>
            </w:r>
          </w:p>
          <w:p w:rsidR="00B870AF" w:rsidRPr="003501A1" w:rsidRDefault="00B870AF" w:rsidP="00B870AF">
            <w:pPr>
              <w:pStyle w:val="Bezproreda"/>
              <w:ind w:left="720"/>
              <w:rPr>
                <w:sz w:val="20"/>
                <w:szCs w:val="20"/>
              </w:rPr>
            </w:pPr>
          </w:p>
          <w:p w:rsidR="00B870AF" w:rsidRDefault="00B870AF" w:rsidP="00B870AF">
            <w:pPr>
              <w:pStyle w:val="Bezproreda"/>
              <w:rPr>
                <w:sz w:val="20"/>
                <w:szCs w:val="20"/>
              </w:rPr>
            </w:pPr>
            <w:r w:rsidRPr="003501A1">
              <w:rPr>
                <w:sz w:val="20"/>
                <w:szCs w:val="20"/>
              </w:rPr>
              <w:t xml:space="preserve">Kroz rad s djecom koji rade po prilagođenom programu prošlo je ukupno </w:t>
            </w:r>
            <w:r>
              <w:rPr>
                <w:sz w:val="20"/>
                <w:szCs w:val="20"/>
              </w:rPr>
              <w:t>10</w:t>
            </w:r>
            <w:r w:rsidRPr="003501A1">
              <w:rPr>
                <w:sz w:val="20"/>
                <w:szCs w:val="20"/>
              </w:rPr>
              <w:t xml:space="preserve"> učenik.</w:t>
            </w:r>
          </w:p>
          <w:p w:rsidR="00B870AF" w:rsidRPr="003501A1" w:rsidRDefault="00B870AF" w:rsidP="00B870AF">
            <w:pPr>
              <w:pStyle w:val="Bezproreda"/>
              <w:rPr>
                <w:sz w:val="20"/>
                <w:szCs w:val="20"/>
              </w:rPr>
            </w:pPr>
          </w:p>
          <w:p w:rsidR="00B870AF" w:rsidRDefault="00B870AF" w:rsidP="00B870AF">
            <w:pPr>
              <w:pStyle w:val="Bezproreda"/>
              <w:rPr>
                <w:sz w:val="20"/>
                <w:szCs w:val="20"/>
              </w:rPr>
            </w:pPr>
            <w:r w:rsidRPr="003501A1">
              <w:rPr>
                <w:sz w:val="20"/>
                <w:szCs w:val="20"/>
              </w:rPr>
              <w:t>U izvannastavnim aktivnostima tijekom školske godine bilo je obuhvaćeno 1</w:t>
            </w:r>
            <w:r w:rsidR="00B32A47">
              <w:rPr>
                <w:sz w:val="20"/>
                <w:szCs w:val="20"/>
              </w:rPr>
              <w:t>23</w:t>
            </w:r>
            <w:r w:rsidRPr="003501A1">
              <w:rPr>
                <w:sz w:val="20"/>
                <w:szCs w:val="20"/>
              </w:rPr>
              <w:t xml:space="preserve"> učenika i to :</w:t>
            </w:r>
          </w:p>
          <w:p w:rsidR="00B870AF" w:rsidRPr="003501A1" w:rsidRDefault="00B870AF" w:rsidP="00B870AF">
            <w:pPr>
              <w:pStyle w:val="Bezprored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Kreativna radionica – 12 učenika</w:t>
            </w:r>
          </w:p>
          <w:p w:rsidR="00B870AF" w:rsidRPr="003501A1" w:rsidRDefault="00B870AF" w:rsidP="00B870AF">
            <w:pPr>
              <w:pStyle w:val="Bezprored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501A1">
              <w:rPr>
                <w:sz w:val="20"/>
                <w:szCs w:val="20"/>
              </w:rPr>
              <w:t xml:space="preserve">recitatorsko – literarna – </w:t>
            </w:r>
            <w:r>
              <w:rPr>
                <w:sz w:val="20"/>
                <w:szCs w:val="20"/>
              </w:rPr>
              <w:t>23</w:t>
            </w:r>
            <w:r w:rsidRPr="003501A1">
              <w:rPr>
                <w:sz w:val="20"/>
                <w:szCs w:val="20"/>
              </w:rPr>
              <w:t xml:space="preserve"> učenika</w:t>
            </w:r>
          </w:p>
          <w:p w:rsidR="00B870AF" w:rsidRPr="003501A1" w:rsidRDefault="00B870AF" w:rsidP="00B870AF">
            <w:pPr>
              <w:pStyle w:val="Bezprored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folklor – 3</w:t>
            </w:r>
            <w:r w:rsidR="00B32A47">
              <w:rPr>
                <w:sz w:val="20"/>
                <w:szCs w:val="20"/>
              </w:rPr>
              <w:t>0</w:t>
            </w:r>
            <w:r w:rsidRPr="003501A1">
              <w:rPr>
                <w:sz w:val="20"/>
                <w:szCs w:val="20"/>
              </w:rPr>
              <w:t xml:space="preserve"> učenika</w:t>
            </w:r>
          </w:p>
          <w:p w:rsidR="00B870AF" w:rsidRPr="003501A1" w:rsidRDefault="00B870AF" w:rsidP="00B870AF">
            <w:pPr>
              <w:pStyle w:val="Bezprored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nogomet – </w:t>
            </w:r>
            <w:r w:rsidR="00B32A47">
              <w:rPr>
                <w:sz w:val="20"/>
                <w:szCs w:val="20"/>
              </w:rPr>
              <w:t>25</w:t>
            </w:r>
            <w:r w:rsidRPr="003501A1">
              <w:rPr>
                <w:sz w:val="20"/>
                <w:szCs w:val="20"/>
              </w:rPr>
              <w:t xml:space="preserve"> učenika</w:t>
            </w:r>
          </w:p>
          <w:p w:rsidR="00B870AF" w:rsidRPr="003501A1" w:rsidRDefault="00B870AF" w:rsidP="00B870AF">
            <w:pPr>
              <w:pStyle w:val="Bezprored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501A1">
              <w:rPr>
                <w:sz w:val="20"/>
                <w:szCs w:val="20"/>
              </w:rPr>
              <w:t>zbor – 2</w:t>
            </w:r>
            <w:r w:rsidR="00B32A47">
              <w:rPr>
                <w:sz w:val="20"/>
                <w:szCs w:val="20"/>
              </w:rPr>
              <w:t>0</w:t>
            </w:r>
            <w:r w:rsidRPr="003501A1">
              <w:rPr>
                <w:sz w:val="20"/>
                <w:szCs w:val="20"/>
              </w:rPr>
              <w:t xml:space="preserve"> učenika</w:t>
            </w:r>
          </w:p>
          <w:p w:rsidR="00B870AF" w:rsidRDefault="00B870AF" w:rsidP="00B870AF">
            <w:pPr>
              <w:pStyle w:val="Bezprored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likovna - 1</w:t>
            </w:r>
            <w:r w:rsidR="00B32A47">
              <w:rPr>
                <w:sz w:val="20"/>
                <w:szCs w:val="20"/>
              </w:rPr>
              <w:t>3</w:t>
            </w:r>
            <w:r w:rsidRPr="003501A1">
              <w:rPr>
                <w:sz w:val="20"/>
                <w:szCs w:val="20"/>
              </w:rPr>
              <w:t xml:space="preserve"> učenika</w:t>
            </w:r>
          </w:p>
          <w:p w:rsidR="00653FEC" w:rsidRPr="003501A1" w:rsidRDefault="00653FEC" w:rsidP="00B870AF">
            <w:pPr>
              <w:pStyle w:val="Bezproreda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  <w:p w:rsidR="00B870AF" w:rsidRPr="003501A1" w:rsidRDefault="00B870AF" w:rsidP="00B870AF">
            <w:pPr>
              <w:pStyle w:val="Bezproreda"/>
              <w:rPr>
                <w:sz w:val="20"/>
                <w:szCs w:val="20"/>
              </w:rPr>
            </w:pPr>
            <w:r w:rsidRPr="003501A1">
              <w:rPr>
                <w:sz w:val="20"/>
                <w:szCs w:val="20"/>
              </w:rPr>
              <w:t>U iz</w:t>
            </w:r>
            <w:r>
              <w:rPr>
                <w:sz w:val="20"/>
                <w:szCs w:val="20"/>
              </w:rPr>
              <w:t>vanškolskim aktivnostima u 201</w:t>
            </w:r>
            <w:r w:rsidR="00B32A4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./201</w:t>
            </w:r>
            <w:r w:rsidR="00B32A4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 god. učenici su bili uključeni u:</w:t>
            </w:r>
          </w:p>
          <w:p w:rsidR="00B870AF" w:rsidRPr="003501A1" w:rsidRDefault="00B870AF" w:rsidP="00B870AF">
            <w:pPr>
              <w:pStyle w:val="Bezprored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proofErr w:type="spellStart"/>
            <w:r w:rsidRPr="003501A1">
              <w:rPr>
                <w:sz w:val="20"/>
                <w:szCs w:val="20"/>
              </w:rPr>
              <w:t>tekwondo</w:t>
            </w:r>
            <w:proofErr w:type="spellEnd"/>
            <w:r w:rsidRPr="003501A1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</w:t>
            </w:r>
            <w:r w:rsidR="00B32A47">
              <w:rPr>
                <w:sz w:val="20"/>
                <w:szCs w:val="20"/>
              </w:rPr>
              <w:t>0</w:t>
            </w:r>
            <w:r w:rsidRPr="003501A1">
              <w:rPr>
                <w:sz w:val="20"/>
                <w:szCs w:val="20"/>
              </w:rPr>
              <w:t xml:space="preserve"> učenika</w:t>
            </w:r>
          </w:p>
          <w:p w:rsidR="00B870AF" w:rsidRPr="003501A1" w:rsidRDefault="00B870AF" w:rsidP="00B870AF">
            <w:pPr>
              <w:pStyle w:val="Bezprored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501A1">
              <w:rPr>
                <w:sz w:val="20"/>
                <w:szCs w:val="20"/>
              </w:rPr>
              <w:t>škola nogometa</w:t>
            </w:r>
            <w:r>
              <w:rPr>
                <w:sz w:val="20"/>
                <w:szCs w:val="20"/>
              </w:rPr>
              <w:t xml:space="preserve"> NK </w:t>
            </w:r>
            <w:proofErr w:type="spellStart"/>
            <w:r>
              <w:rPr>
                <w:sz w:val="20"/>
                <w:szCs w:val="20"/>
              </w:rPr>
              <w:t>Sokolac</w:t>
            </w:r>
            <w:proofErr w:type="spellEnd"/>
            <w:r w:rsidRPr="003501A1">
              <w:rPr>
                <w:sz w:val="20"/>
                <w:szCs w:val="20"/>
              </w:rPr>
              <w:t xml:space="preserve"> – </w:t>
            </w:r>
            <w:r w:rsidR="00B32A47">
              <w:rPr>
                <w:sz w:val="20"/>
                <w:szCs w:val="20"/>
              </w:rPr>
              <w:t>25</w:t>
            </w:r>
            <w:r w:rsidRPr="003501A1">
              <w:rPr>
                <w:sz w:val="20"/>
                <w:szCs w:val="20"/>
              </w:rPr>
              <w:t xml:space="preserve"> učenika</w:t>
            </w:r>
          </w:p>
          <w:p w:rsidR="00B870AF" w:rsidRDefault="00B870AF" w:rsidP="00B870AF">
            <w:pPr>
              <w:pStyle w:val="Bezprored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501A1">
              <w:rPr>
                <w:sz w:val="20"/>
                <w:szCs w:val="20"/>
              </w:rPr>
              <w:t xml:space="preserve">DVD Brinje – </w:t>
            </w:r>
            <w:r w:rsidR="00B32A47">
              <w:rPr>
                <w:sz w:val="20"/>
                <w:szCs w:val="20"/>
              </w:rPr>
              <w:t>20</w:t>
            </w:r>
            <w:r w:rsidRPr="003501A1">
              <w:rPr>
                <w:sz w:val="20"/>
                <w:szCs w:val="20"/>
              </w:rPr>
              <w:t xml:space="preserve"> učenika</w:t>
            </w:r>
          </w:p>
          <w:p w:rsidR="00B870AF" w:rsidRDefault="00B870AF" w:rsidP="00B870AF">
            <w:pPr>
              <w:pStyle w:val="Bezprored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Škola košarke – 15 učenika</w:t>
            </w:r>
          </w:p>
          <w:p w:rsidR="00B870AF" w:rsidRDefault="00B32A47" w:rsidP="00B870AF">
            <w:pPr>
              <w:pStyle w:val="Bezprored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Škola harmonike – 6</w:t>
            </w:r>
            <w:r w:rsidR="00B870AF">
              <w:rPr>
                <w:sz w:val="20"/>
                <w:szCs w:val="20"/>
              </w:rPr>
              <w:t xml:space="preserve"> učenika</w:t>
            </w:r>
          </w:p>
          <w:p w:rsidR="00B32A47" w:rsidRPr="003501A1" w:rsidRDefault="00B32A47" w:rsidP="00B870AF">
            <w:pPr>
              <w:pStyle w:val="Bezprored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Škola gitare – 4 učenika</w:t>
            </w:r>
          </w:p>
          <w:p w:rsidR="00B32A47" w:rsidRDefault="00B32A47" w:rsidP="00B870AF">
            <w:pPr>
              <w:pStyle w:val="Bezproreda"/>
              <w:rPr>
                <w:sz w:val="20"/>
                <w:szCs w:val="20"/>
              </w:rPr>
            </w:pPr>
          </w:p>
          <w:p w:rsidR="00B870AF" w:rsidRPr="00111527" w:rsidRDefault="00B870AF" w:rsidP="00677E71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3015A9" w:rsidRPr="00327A34" w:rsidTr="001759B4">
        <w:trPr>
          <w:trHeight w:val="567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15A9" w:rsidRDefault="003015A9" w:rsidP="003015A9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lastRenderedPageBreak/>
              <w:t>RAZLOG ODSTUPANJA OD PROŠLOGODIŠNJIH PROJEKCIJA ZA 2019. I 2020. GODINU</w:t>
            </w:r>
          </w:p>
          <w:p w:rsidR="003015A9" w:rsidRDefault="003015A9" w:rsidP="003015A9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732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15A9" w:rsidRPr="00C209B7" w:rsidRDefault="00C209B7" w:rsidP="003015A9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C209B7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Razlog odstupanja u odnosu na prošlogodišnje projekcije je zbog uvećanja decentraliziranih sredstava za 2%, te uvećanja izdataka za zaposlene.</w:t>
            </w:r>
          </w:p>
        </w:tc>
      </w:tr>
      <w:tr w:rsidR="003015A9" w:rsidRPr="00327A34" w:rsidTr="001759B4">
        <w:trPr>
          <w:trHeight w:val="567"/>
        </w:trPr>
        <w:tc>
          <w:tcPr>
            <w:tcW w:w="3004" w:type="dxa"/>
            <w:tcBorders>
              <w:top w:val="single" w:sz="4" w:space="0" w:color="auto"/>
              <w:left w:val="single" w:sz="6" w:space="0" w:color="auto"/>
              <w:bottom w:val="single" w:sz="20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3015A9" w:rsidRDefault="003015A9" w:rsidP="003015A9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OSTALA OBRAZLOŽENJA I DOKUMENTACIJA</w:t>
            </w:r>
          </w:p>
        </w:tc>
        <w:tc>
          <w:tcPr>
            <w:tcW w:w="7321" w:type="dxa"/>
            <w:gridSpan w:val="5"/>
            <w:tcBorders>
              <w:top w:val="single" w:sz="4" w:space="0" w:color="auto"/>
              <w:left w:val="single" w:sz="6" w:space="0" w:color="auto"/>
              <w:bottom w:val="single" w:sz="20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3015A9" w:rsidRPr="00111527" w:rsidRDefault="003015A9" w:rsidP="003015A9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380DC0" w:rsidRPr="005169FC" w:rsidRDefault="00380DC0" w:rsidP="008F1C8F">
      <w:pPr>
        <w:suppressAutoHyphens/>
        <w:spacing w:after="120"/>
        <w:ind w:firstLine="708"/>
        <w:jc w:val="both"/>
        <w:rPr>
          <w:rFonts w:ascii="Times New Roman" w:hAnsi="Times New Roman"/>
          <w:sz w:val="12"/>
          <w:szCs w:val="12"/>
          <w:lang w:eastAsia="ar-SA"/>
        </w:rPr>
      </w:pPr>
    </w:p>
    <w:p w:rsidR="00316345" w:rsidRPr="00C209B7" w:rsidRDefault="005E0C6D" w:rsidP="005169FC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209B7">
        <w:rPr>
          <w:rFonts w:ascii="Times New Roman" w:hAnsi="Times New Roman"/>
          <w:sz w:val="24"/>
          <w:szCs w:val="24"/>
          <w:lang w:eastAsia="ar-SA"/>
        </w:rPr>
        <w:tab/>
      </w:r>
      <w:r w:rsidR="00316345" w:rsidRPr="00C209B7">
        <w:rPr>
          <w:rFonts w:ascii="Times New Roman" w:hAnsi="Times New Roman"/>
          <w:sz w:val="24"/>
          <w:szCs w:val="24"/>
          <w:lang w:eastAsia="ar-SA"/>
        </w:rPr>
        <w:tab/>
      </w:r>
      <w:r w:rsidR="00316345" w:rsidRPr="00C209B7">
        <w:rPr>
          <w:rFonts w:ascii="Times New Roman" w:hAnsi="Times New Roman"/>
          <w:sz w:val="24"/>
          <w:szCs w:val="24"/>
          <w:lang w:eastAsia="ar-SA"/>
        </w:rPr>
        <w:tab/>
      </w:r>
      <w:r w:rsidR="00316345" w:rsidRPr="00C209B7">
        <w:rPr>
          <w:rFonts w:ascii="Times New Roman" w:hAnsi="Times New Roman"/>
          <w:sz w:val="24"/>
          <w:szCs w:val="24"/>
          <w:lang w:eastAsia="ar-SA"/>
        </w:rPr>
        <w:tab/>
      </w:r>
      <w:r w:rsidR="00316345" w:rsidRPr="00C209B7">
        <w:rPr>
          <w:rFonts w:ascii="Times New Roman" w:hAnsi="Times New Roman"/>
          <w:sz w:val="24"/>
          <w:szCs w:val="24"/>
          <w:lang w:eastAsia="ar-SA"/>
        </w:rPr>
        <w:tab/>
      </w:r>
      <w:r w:rsidR="00316345" w:rsidRPr="00C209B7">
        <w:rPr>
          <w:rFonts w:ascii="Times New Roman" w:hAnsi="Times New Roman"/>
          <w:sz w:val="24"/>
          <w:szCs w:val="24"/>
          <w:lang w:eastAsia="ar-SA"/>
        </w:rPr>
        <w:tab/>
      </w:r>
      <w:r w:rsidR="00316345" w:rsidRPr="00C209B7">
        <w:rPr>
          <w:rFonts w:ascii="Times New Roman" w:hAnsi="Times New Roman"/>
          <w:sz w:val="24"/>
          <w:szCs w:val="24"/>
          <w:lang w:eastAsia="ar-SA"/>
        </w:rPr>
        <w:tab/>
      </w:r>
      <w:r w:rsidR="00C209B7">
        <w:rPr>
          <w:rFonts w:ascii="Times New Roman" w:hAnsi="Times New Roman"/>
          <w:sz w:val="24"/>
          <w:szCs w:val="24"/>
          <w:lang w:eastAsia="ar-SA"/>
        </w:rPr>
        <w:t>R</w:t>
      </w:r>
      <w:r w:rsidRPr="00C209B7">
        <w:rPr>
          <w:rFonts w:ascii="Times New Roman" w:hAnsi="Times New Roman"/>
          <w:sz w:val="24"/>
          <w:szCs w:val="24"/>
          <w:lang w:eastAsia="ar-SA"/>
        </w:rPr>
        <w:t>AVNATELJ</w:t>
      </w:r>
      <w:r w:rsidR="00C209B7">
        <w:rPr>
          <w:rFonts w:ascii="Times New Roman" w:hAnsi="Times New Roman"/>
          <w:sz w:val="24"/>
          <w:szCs w:val="24"/>
          <w:lang w:eastAsia="ar-SA"/>
        </w:rPr>
        <w:t>ICA:</w:t>
      </w:r>
    </w:p>
    <w:p w:rsidR="005169FC" w:rsidRPr="00C209B7" w:rsidRDefault="00C209B7" w:rsidP="00C209B7">
      <w:pPr>
        <w:suppressAutoHyphens/>
        <w:spacing w:after="0"/>
        <w:ind w:firstLine="708"/>
        <w:rPr>
          <w:rFonts w:ascii="Times New Roman" w:hAnsi="Times New Roman"/>
          <w:sz w:val="20"/>
          <w:szCs w:val="20"/>
          <w:lang w:eastAsia="ar-SA"/>
        </w:rPr>
      </w:pPr>
      <w:r w:rsidRPr="00C209B7">
        <w:rPr>
          <w:rFonts w:ascii="Times New Roman" w:hAnsi="Times New Roman"/>
          <w:sz w:val="20"/>
          <w:szCs w:val="20"/>
          <w:lang w:eastAsia="ar-SA"/>
        </w:rPr>
        <w:t xml:space="preserve">U Brinju, </w:t>
      </w:r>
      <w:r w:rsidR="00D66395">
        <w:rPr>
          <w:rFonts w:ascii="Times New Roman" w:hAnsi="Times New Roman"/>
          <w:sz w:val="20"/>
          <w:szCs w:val="20"/>
          <w:lang w:eastAsia="ar-SA"/>
        </w:rPr>
        <w:t>31</w:t>
      </w:r>
      <w:r w:rsidRPr="00C209B7">
        <w:rPr>
          <w:rFonts w:ascii="Times New Roman" w:hAnsi="Times New Roman"/>
          <w:sz w:val="20"/>
          <w:szCs w:val="20"/>
          <w:lang w:eastAsia="ar-SA"/>
        </w:rPr>
        <w:t>.1</w:t>
      </w:r>
      <w:r w:rsidR="00D66395">
        <w:rPr>
          <w:rFonts w:ascii="Times New Roman" w:hAnsi="Times New Roman"/>
          <w:sz w:val="20"/>
          <w:szCs w:val="20"/>
          <w:lang w:eastAsia="ar-SA"/>
        </w:rPr>
        <w:t>2</w:t>
      </w:r>
      <w:r w:rsidRPr="00C209B7">
        <w:rPr>
          <w:rFonts w:ascii="Times New Roman" w:hAnsi="Times New Roman"/>
          <w:sz w:val="20"/>
          <w:szCs w:val="20"/>
          <w:lang w:eastAsia="ar-SA"/>
        </w:rPr>
        <w:t>.2018. god</w:t>
      </w:r>
    </w:p>
    <w:p w:rsidR="00316345" w:rsidRDefault="00316345" w:rsidP="00C209B7">
      <w:pPr>
        <w:suppressAutoHyphens/>
        <w:spacing w:after="120"/>
        <w:ind w:firstLine="708"/>
        <w:rPr>
          <w:rFonts w:ascii="Times New Roman" w:hAnsi="Times New Roman"/>
          <w:b/>
          <w:sz w:val="24"/>
          <w:szCs w:val="24"/>
          <w:lang w:eastAsia="ar-SA"/>
        </w:rPr>
      </w:pPr>
      <w:r w:rsidRPr="005E0C6D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5E0C6D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5E0C6D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5E0C6D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5E0C6D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5E0C6D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5E0C6D">
        <w:rPr>
          <w:rFonts w:ascii="Times New Roman" w:hAnsi="Times New Roman"/>
          <w:b/>
          <w:sz w:val="24"/>
          <w:szCs w:val="24"/>
          <w:lang w:eastAsia="ar-SA"/>
        </w:rPr>
        <w:tab/>
        <w:t>______________________</w:t>
      </w:r>
    </w:p>
    <w:p w:rsidR="00C209B7" w:rsidRPr="00C209B7" w:rsidRDefault="00C209B7" w:rsidP="00C209B7">
      <w:pPr>
        <w:suppressAutoHyphens/>
        <w:spacing w:after="120"/>
        <w:ind w:firstLine="708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/>
          <w:b/>
          <w:sz w:val="24"/>
          <w:szCs w:val="24"/>
          <w:lang w:eastAsia="ar-SA"/>
        </w:rPr>
        <w:tab/>
      </w:r>
      <w:r w:rsidRPr="00C209B7">
        <w:rPr>
          <w:rFonts w:ascii="Times New Roman" w:hAnsi="Times New Roman"/>
          <w:sz w:val="24"/>
          <w:szCs w:val="24"/>
          <w:lang w:eastAsia="ar-SA"/>
        </w:rPr>
        <w:t>Ivana Rajković, dip</w:t>
      </w:r>
      <w:r>
        <w:rPr>
          <w:rFonts w:ascii="Times New Roman" w:hAnsi="Times New Roman"/>
          <w:sz w:val="24"/>
          <w:szCs w:val="24"/>
          <w:lang w:eastAsia="ar-SA"/>
        </w:rPr>
        <w:t>l</w:t>
      </w:r>
      <w:r w:rsidRPr="00C209B7">
        <w:rPr>
          <w:rFonts w:ascii="Times New Roman" w:hAnsi="Times New Roman"/>
          <w:sz w:val="24"/>
          <w:szCs w:val="24"/>
          <w:lang w:eastAsia="ar-SA"/>
        </w:rPr>
        <w:t>. učiteljica</w:t>
      </w:r>
    </w:p>
    <w:sectPr w:rsidR="00C209B7" w:rsidRPr="00C209B7" w:rsidSect="00C72D0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8" w15:restartNumberingAfterBreak="0">
    <w:nsid w:val="12BA2B08"/>
    <w:multiLevelType w:val="hybridMultilevel"/>
    <w:tmpl w:val="E2FA4F58"/>
    <w:lvl w:ilvl="0" w:tplc="3C584BA2">
      <w:start w:val="1"/>
      <w:numFmt w:val="upperLetter"/>
      <w:lvlText w:val="%1)"/>
      <w:lvlJc w:val="left"/>
      <w:pPr>
        <w:ind w:left="5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5" w:hanging="360"/>
      </w:pPr>
    </w:lvl>
    <w:lvl w:ilvl="2" w:tplc="041A001B" w:tentative="1">
      <w:start w:val="1"/>
      <w:numFmt w:val="lowerRoman"/>
      <w:lvlText w:val="%3."/>
      <w:lvlJc w:val="right"/>
      <w:pPr>
        <w:ind w:left="2025" w:hanging="180"/>
      </w:pPr>
    </w:lvl>
    <w:lvl w:ilvl="3" w:tplc="041A000F" w:tentative="1">
      <w:start w:val="1"/>
      <w:numFmt w:val="decimal"/>
      <w:lvlText w:val="%4."/>
      <w:lvlJc w:val="left"/>
      <w:pPr>
        <w:ind w:left="2745" w:hanging="360"/>
      </w:pPr>
    </w:lvl>
    <w:lvl w:ilvl="4" w:tplc="041A0019" w:tentative="1">
      <w:start w:val="1"/>
      <w:numFmt w:val="lowerLetter"/>
      <w:lvlText w:val="%5."/>
      <w:lvlJc w:val="left"/>
      <w:pPr>
        <w:ind w:left="3465" w:hanging="360"/>
      </w:pPr>
    </w:lvl>
    <w:lvl w:ilvl="5" w:tplc="041A001B" w:tentative="1">
      <w:start w:val="1"/>
      <w:numFmt w:val="lowerRoman"/>
      <w:lvlText w:val="%6."/>
      <w:lvlJc w:val="right"/>
      <w:pPr>
        <w:ind w:left="4185" w:hanging="180"/>
      </w:pPr>
    </w:lvl>
    <w:lvl w:ilvl="6" w:tplc="041A000F" w:tentative="1">
      <w:start w:val="1"/>
      <w:numFmt w:val="decimal"/>
      <w:lvlText w:val="%7."/>
      <w:lvlJc w:val="left"/>
      <w:pPr>
        <w:ind w:left="4905" w:hanging="360"/>
      </w:pPr>
    </w:lvl>
    <w:lvl w:ilvl="7" w:tplc="041A0019" w:tentative="1">
      <w:start w:val="1"/>
      <w:numFmt w:val="lowerLetter"/>
      <w:lvlText w:val="%8."/>
      <w:lvlJc w:val="left"/>
      <w:pPr>
        <w:ind w:left="5625" w:hanging="360"/>
      </w:pPr>
    </w:lvl>
    <w:lvl w:ilvl="8" w:tplc="041A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 w15:restartNumberingAfterBreak="0">
    <w:nsid w:val="194A5927"/>
    <w:multiLevelType w:val="hybridMultilevel"/>
    <w:tmpl w:val="CCF2FA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41C37"/>
    <w:multiLevelType w:val="hybridMultilevel"/>
    <w:tmpl w:val="B12086AE"/>
    <w:lvl w:ilvl="0" w:tplc="98F8015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31ADA"/>
    <w:multiLevelType w:val="hybridMultilevel"/>
    <w:tmpl w:val="5F768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E140C"/>
    <w:multiLevelType w:val="hybridMultilevel"/>
    <w:tmpl w:val="F1B669EE"/>
    <w:lvl w:ilvl="0" w:tplc="8C229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84003B"/>
    <w:multiLevelType w:val="hybridMultilevel"/>
    <w:tmpl w:val="12B89A7E"/>
    <w:lvl w:ilvl="0" w:tplc="BEDECA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64415"/>
    <w:multiLevelType w:val="hybridMultilevel"/>
    <w:tmpl w:val="47201530"/>
    <w:lvl w:ilvl="0" w:tplc="B2E2F9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5E5B3E"/>
    <w:multiLevelType w:val="hybridMultilevel"/>
    <w:tmpl w:val="64E2AE8A"/>
    <w:lvl w:ilvl="0" w:tplc="84820242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8"/>
  </w:num>
  <w:num w:numId="11">
    <w:abstractNumId w:val="10"/>
  </w:num>
  <w:num w:numId="12">
    <w:abstractNumId w:val="11"/>
  </w:num>
  <w:num w:numId="13">
    <w:abstractNumId w:val="15"/>
  </w:num>
  <w:num w:numId="14">
    <w:abstractNumId w:val="12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51A"/>
    <w:rsid w:val="00067FE1"/>
    <w:rsid w:val="0007477B"/>
    <w:rsid w:val="00085AE4"/>
    <w:rsid w:val="000953A1"/>
    <w:rsid w:val="000A20FB"/>
    <w:rsid w:val="00103147"/>
    <w:rsid w:val="00111527"/>
    <w:rsid w:val="0012697D"/>
    <w:rsid w:val="00130E62"/>
    <w:rsid w:val="001630D0"/>
    <w:rsid w:val="00166310"/>
    <w:rsid w:val="001743B3"/>
    <w:rsid w:val="001759B4"/>
    <w:rsid w:val="00186A8A"/>
    <w:rsid w:val="001C09A3"/>
    <w:rsid w:val="001C1B20"/>
    <w:rsid w:val="001D3E91"/>
    <w:rsid w:val="001F07BC"/>
    <w:rsid w:val="00291EFD"/>
    <w:rsid w:val="002941FE"/>
    <w:rsid w:val="002A5E51"/>
    <w:rsid w:val="002C23D5"/>
    <w:rsid w:val="003015A9"/>
    <w:rsid w:val="0031213B"/>
    <w:rsid w:val="00316345"/>
    <w:rsid w:val="00327A34"/>
    <w:rsid w:val="00362424"/>
    <w:rsid w:val="00380DC0"/>
    <w:rsid w:val="00383595"/>
    <w:rsid w:val="003A4E3A"/>
    <w:rsid w:val="003D650C"/>
    <w:rsid w:val="00400116"/>
    <w:rsid w:val="004A2C31"/>
    <w:rsid w:val="004C701B"/>
    <w:rsid w:val="004E5B41"/>
    <w:rsid w:val="004F651A"/>
    <w:rsid w:val="00502999"/>
    <w:rsid w:val="00502E1D"/>
    <w:rsid w:val="005064F7"/>
    <w:rsid w:val="00514856"/>
    <w:rsid w:val="005169FC"/>
    <w:rsid w:val="00546D7A"/>
    <w:rsid w:val="00556BB4"/>
    <w:rsid w:val="0059298E"/>
    <w:rsid w:val="00593077"/>
    <w:rsid w:val="005B32CC"/>
    <w:rsid w:val="005E0C6D"/>
    <w:rsid w:val="005E1329"/>
    <w:rsid w:val="005F3D79"/>
    <w:rsid w:val="006404A0"/>
    <w:rsid w:val="00653FEC"/>
    <w:rsid w:val="00664C87"/>
    <w:rsid w:val="00671EF5"/>
    <w:rsid w:val="00677E71"/>
    <w:rsid w:val="0068108C"/>
    <w:rsid w:val="006A3CD1"/>
    <w:rsid w:val="006F394B"/>
    <w:rsid w:val="006F5E31"/>
    <w:rsid w:val="00736BCE"/>
    <w:rsid w:val="0075147E"/>
    <w:rsid w:val="00751E6A"/>
    <w:rsid w:val="00752CBC"/>
    <w:rsid w:val="007872B2"/>
    <w:rsid w:val="00790A02"/>
    <w:rsid w:val="007936BF"/>
    <w:rsid w:val="007944E6"/>
    <w:rsid w:val="007A3B6B"/>
    <w:rsid w:val="007A74AF"/>
    <w:rsid w:val="007B6108"/>
    <w:rsid w:val="007D123D"/>
    <w:rsid w:val="007E309A"/>
    <w:rsid w:val="007E39BA"/>
    <w:rsid w:val="0083576A"/>
    <w:rsid w:val="008479FE"/>
    <w:rsid w:val="00853038"/>
    <w:rsid w:val="00855629"/>
    <w:rsid w:val="00863910"/>
    <w:rsid w:val="00895BBB"/>
    <w:rsid w:val="008A65D2"/>
    <w:rsid w:val="008D1F21"/>
    <w:rsid w:val="008F1C8F"/>
    <w:rsid w:val="00982335"/>
    <w:rsid w:val="009925BB"/>
    <w:rsid w:val="009A3181"/>
    <w:rsid w:val="009D2F1C"/>
    <w:rsid w:val="00A23CF1"/>
    <w:rsid w:val="00A62582"/>
    <w:rsid w:val="00A66FC3"/>
    <w:rsid w:val="00A852AB"/>
    <w:rsid w:val="00AC0B6B"/>
    <w:rsid w:val="00AC5FEB"/>
    <w:rsid w:val="00AD58FD"/>
    <w:rsid w:val="00AE4F28"/>
    <w:rsid w:val="00AF0767"/>
    <w:rsid w:val="00B02F1A"/>
    <w:rsid w:val="00B04E65"/>
    <w:rsid w:val="00B24D18"/>
    <w:rsid w:val="00B32A47"/>
    <w:rsid w:val="00B4543B"/>
    <w:rsid w:val="00B80264"/>
    <w:rsid w:val="00B870AF"/>
    <w:rsid w:val="00BB1C70"/>
    <w:rsid w:val="00BC70A2"/>
    <w:rsid w:val="00BC7C49"/>
    <w:rsid w:val="00BD4B39"/>
    <w:rsid w:val="00C15638"/>
    <w:rsid w:val="00C16638"/>
    <w:rsid w:val="00C209B7"/>
    <w:rsid w:val="00C43306"/>
    <w:rsid w:val="00C44EBB"/>
    <w:rsid w:val="00C479D4"/>
    <w:rsid w:val="00C51F1D"/>
    <w:rsid w:val="00C72D02"/>
    <w:rsid w:val="00C76234"/>
    <w:rsid w:val="00C857F8"/>
    <w:rsid w:val="00CC4BEB"/>
    <w:rsid w:val="00D22F59"/>
    <w:rsid w:val="00D66395"/>
    <w:rsid w:val="00D807D6"/>
    <w:rsid w:val="00D96257"/>
    <w:rsid w:val="00E238CF"/>
    <w:rsid w:val="00E36A8F"/>
    <w:rsid w:val="00E66367"/>
    <w:rsid w:val="00E70695"/>
    <w:rsid w:val="00F12D66"/>
    <w:rsid w:val="00F26905"/>
    <w:rsid w:val="00F52CC9"/>
    <w:rsid w:val="00F5305A"/>
    <w:rsid w:val="00F54311"/>
    <w:rsid w:val="00F6541E"/>
    <w:rsid w:val="00F7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228B2-21BD-4DF6-80EE-35A7A044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2CBC"/>
    <w:pPr>
      <w:spacing w:after="200" w:line="276" w:lineRule="auto"/>
    </w:pPr>
    <w:rPr>
      <w:sz w:val="22"/>
      <w:szCs w:val="22"/>
      <w:lang w:val="hr-HR"/>
    </w:rPr>
  </w:style>
  <w:style w:type="paragraph" w:styleId="Naslov7">
    <w:name w:val="heading 7"/>
    <w:basedOn w:val="Normal"/>
    <w:next w:val="Normal"/>
    <w:link w:val="Naslov7Char"/>
    <w:qFormat/>
    <w:rsid w:val="003015A9"/>
    <w:pPr>
      <w:keepNext/>
      <w:spacing w:after="0" w:line="240" w:lineRule="auto"/>
      <w:jc w:val="center"/>
      <w:outlineLvl w:val="6"/>
    </w:pPr>
    <w:rPr>
      <w:rFonts w:ascii="Arial" w:eastAsia="Times New Roman" w:hAnsi="Arial"/>
      <w:b/>
      <w:bCs/>
      <w:sz w:val="18"/>
      <w:szCs w:val="20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7A3B6B"/>
    <w:pPr>
      <w:tabs>
        <w:tab w:val="decimal" w:pos="360"/>
      </w:tabs>
    </w:pPr>
    <w:rPr>
      <w:lang w:eastAsia="hr-HR"/>
    </w:rPr>
  </w:style>
  <w:style w:type="paragraph" w:styleId="Tekstfusnote">
    <w:name w:val="footnote text"/>
    <w:basedOn w:val="Normal"/>
    <w:link w:val="TekstfusnoteChar"/>
    <w:uiPriority w:val="99"/>
    <w:unhideWhenUsed/>
    <w:rsid w:val="007A3B6B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fusnoteChar">
    <w:name w:val="Tekst fusnote Char"/>
    <w:link w:val="Tekstfusnote"/>
    <w:uiPriority w:val="99"/>
    <w:rsid w:val="007A3B6B"/>
    <w:rPr>
      <w:rFonts w:eastAsia="Times New Roman"/>
      <w:sz w:val="20"/>
      <w:szCs w:val="20"/>
      <w:lang w:eastAsia="hr-HR"/>
    </w:rPr>
  </w:style>
  <w:style w:type="character" w:styleId="Neupadljivoisticanje">
    <w:name w:val="Subtle Emphasis"/>
    <w:uiPriority w:val="19"/>
    <w:qFormat/>
    <w:rsid w:val="007A3B6B"/>
    <w:rPr>
      <w:i/>
      <w:iCs/>
      <w:color w:val="7F7F7F"/>
    </w:rPr>
  </w:style>
  <w:style w:type="table" w:styleId="Srednjesjenanje2-Isticanje5">
    <w:name w:val="Medium Shading 2 Accent 5"/>
    <w:basedOn w:val="Obinatablica"/>
    <w:uiPriority w:val="64"/>
    <w:rsid w:val="007A3B6B"/>
    <w:rPr>
      <w:rFonts w:eastAsia="Times New Roman"/>
      <w:lang w:eastAsia="hr-H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etkatablice">
    <w:name w:val="Table Grid"/>
    <w:basedOn w:val="Obinatablica"/>
    <w:uiPriority w:val="59"/>
    <w:rsid w:val="00067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72D0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C72D02"/>
    <w:rPr>
      <w:rFonts w:ascii="Segoe UI" w:hAnsi="Segoe UI" w:cs="Segoe UI"/>
      <w:sz w:val="18"/>
      <w:szCs w:val="18"/>
      <w:lang w:eastAsia="en-US"/>
    </w:rPr>
  </w:style>
  <w:style w:type="paragraph" w:styleId="Odlomakpopisa">
    <w:name w:val="List Paragraph"/>
    <w:basedOn w:val="Normal"/>
    <w:uiPriority w:val="34"/>
    <w:qFormat/>
    <w:rsid w:val="00186A8A"/>
    <w:pPr>
      <w:ind w:left="720"/>
      <w:contextualSpacing/>
    </w:pPr>
  </w:style>
  <w:style w:type="paragraph" w:styleId="Bezproreda">
    <w:name w:val="No Spacing"/>
    <w:uiPriority w:val="1"/>
    <w:qFormat/>
    <w:rsid w:val="003015A9"/>
    <w:rPr>
      <w:sz w:val="22"/>
      <w:szCs w:val="22"/>
      <w:lang w:val="hr-HR"/>
    </w:rPr>
  </w:style>
  <w:style w:type="character" w:customStyle="1" w:styleId="Naslov7Char">
    <w:name w:val="Naslov 7 Char"/>
    <w:basedOn w:val="Zadanifontodlomka"/>
    <w:link w:val="Naslov7"/>
    <w:rsid w:val="003015A9"/>
    <w:rPr>
      <w:rFonts w:ascii="Arial" w:eastAsia="Times New Roman" w:hAnsi="Arial"/>
      <w:b/>
      <w:bCs/>
      <w:sz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2498D-A8B6-4BF0-9A32-6F5CD9DB6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1209</Words>
  <Characters>6892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Karlovačka županija</Company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Tihana Stanković Čohan</dc:creator>
  <cp:lastModifiedBy>Ivana Rajković</cp:lastModifiedBy>
  <cp:revision>2</cp:revision>
  <cp:lastPrinted>2019-01-04T07:34:00Z</cp:lastPrinted>
  <dcterms:created xsi:type="dcterms:W3CDTF">2022-02-21T12:46:00Z</dcterms:created>
  <dcterms:modified xsi:type="dcterms:W3CDTF">2022-02-21T12:46:00Z</dcterms:modified>
</cp:coreProperties>
</file>